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384B805C" w14:textId="5DAD6CE3" w:rsidR="006478EA" w:rsidRPr="002D3C03" w:rsidRDefault="006478EA" w:rsidP="006478EA">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8F18E3C" wp14:editId="55EA4DA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BD0031"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4541C" w:rsidRPr="0054541C">
        <w:rPr>
          <w:b/>
          <w:bCs/>
          <w:lang w:eastAsia="zh-CN"/>
        </w:rPr>
        <w:t>3GPP TSG-RAN WG</w:t>
      </w:r>
      <w:r w:rsidR="00905D7B">
        <w:rPr>
          <w:b/>
          <w:bCs/>
          <w:lang w:eastAsia="zh-CN"/>
        </w:rPr>
        <w:t>4</w:t>
      </w:r>
      <w:r w:rsidR="00CB7365">
        <w:rPr>
          <w:b/>
          <w:bCs/>
          <w:lang w:eastAsia="zh-CN"/>
        </w:rPr>
        <w:t xml:space="preserve"> Meeting #</w:t>
      </w:r>
      <w:r w:rsidR="00690EE6">
        <w:rPr>
          <w:b/>
          <w:bCs/>
          <w:lang w:eastAsia="zh-CN"/>
        </w:rPr>
        <w:t>1</w:t>
      </w:r>
      <w:r w:rsidR="00D42CC5">
        <w:rPr>
          <w:b/>
          <w:bCs/>
          <w:lang w:eastAsia="zh-CN"/>
        </w:rPr>
        <w:t>1</w:t>
      </w:r>
      <w:r w:rsidR="0087527E">
        <w:rPr>
          <w:b/>
          <w:bCs/>
          <w:lang w:eastAsia="zh-CN"/>
        </w:rPr>
        <w:t>4</w:t>
      </w:r>
      <w:proofErr w:type="gramStart"/>
      <w:r w:rsidRPr="002D3C03">
        <w:rPr>
          <w:b/>
          <w:kern w:val="2"/>
          <w:lang w:eastAsia="zh-CN"/>
        </w:rPr>
        <w:tab/>
      </w:r>
      <w:bookmarkStart w:id="1" w:name="_Hlk146752740"/>
      <w:r>
        <w:rPr>
          <w:b/>
          <w:kern w:val="2"/>
          <w:lang w:eastAsia="zh-CN"/>
        </w:rPr>
        <w:t xml:space="preserve">  </w:t>
      </w:r>
      <w:bookmarkEnd w:id="1"/>
      <w:r w:rsidR="00CD7B21" w:rsidRPr="00CD7B21">
        <w:rPr>
          <w:b/>
          <w:kern w:val="2"/>
          <w:lang w:eastAsia="zh-CN"/>
        </w:rPr>
        <w:t>R</w:t>
      </w:r>
      <w:proofErr w:type="gramEnd"/>
      <w:r w:rsidR="00CD7B21" w:rsidRPr="00CD7B21">
        <w:rPr>
          <w:b/>
          <w:kern w:val="2"/>
          <w:lang w:eastAsia="zh-CN"/>
        </w:rPr>
        <w:t>4-2501527</w:t>
      </w:r>
      <w:bookmarkStart w:id="2" w:name="_GoBack"/>
      <w:bookmarkEnd w:id="2"/>
    </w:p>
    <w:p w14:paraId="2150FF8A" w14:textId="32E2F14D" w:rsidR="00EA3EFB" w:rsidRPr="0083558A" w:rsidRDefault="00D411CB" w:rsidP="00EA3EFB">
      <w:pPr>
        <w:tabs>
          <w:tab w:val="right" w:pos="9216"/>
        </w:tabs>
        <w:spacing w:afterLines="50"/>
        <w:rPr>
          <w:b/>
        </w:rPr>
      </w:pPr>
      <w:r w:rsidRPr="00D411CB">
        <w:rPr>
          <w:b/>
        </w:rPr>
        <w:t>Athens, Greece, February 17 – 21, 2025</w:t>
      </w:r>
      <w:r>
        <w:rPr>
          <w:b/>
        </w:rPr>
        <w:t xml:space="preserve"> </w:t>
      </w:r>
      <w:r w:rsidR="00DD44DF" w:rsidRPr="00DD44DF">
        <w:rPr>
          <w:b/>
        </w:rPr>
        <w:t xml:space="preserve"> </w:t>
      </w:r>
      <w:r w:rsidR="00EA3EFB">
        <w:rPr>
          <w:b/>
        </w:rPr>
        <w:t xml:space="preserve"> </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4BC88C6B"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DD44DF">
        <w:rPr>
          <w:b/>
          <w:kern w:val="2"/>
          <w:lang w:eastAsia="zh-CN"/>
        </w:rPr>
        <w:t>7</w:t>
      </w:r>
      <w:r w:rsidR="00A811F0">
        <w:rPr>
          <w:b/>
          <w:kern w:val="2"/>
          <w:lang w:eastAsia="zh-CN"/>
        </w:rPr>
        <w:t>.</w:t>
      </w:r>
      <w:r w:rsidR="00011FBF">
        <w:rPr>
          <w:b/>
          <w:kern w:val="2"/>
          <w:lang w:eastAsia="zh-CN"/>
        </w:rPr>
        <w:t>1</w:t>
      </w:r>
      <w:r w:rsidR="0087527E">
        <w:rPr>
          <w:b/>
          <w:kern w:val="2"/>
          <w:lang w:eastAsia="zh-CN"/>
        </w:rPr>
        <w:t>9</w:t>
      </w:r>
      <w:r w:rsidR="0071509B" w:rsidRPr="0071509B">
        <w:rPr>
          <w:b/>
          <w:kern w:val="2"/>
          <w:lang w:eastAsia="zh-CN"/>
        </w:rPr>
        <w:t>.</w:t>
      </w:r>
      <w:r w:rsidR="005F77E6">
        <w:rPr>
          <w:b/>
          <w:kern w:val="2"/>
          <w:lang w:eastAsia="zh-CN"/>
        </w:rPr>
        <w:t>2</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2A6728A9"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6559F3">
        <w:rPr>
          <w:b/>
          <w:kern w:val="2"/>
          <w:lang w:eastAsia="zh-CN"/>
        </w:rPr>
        <w:t xml:space="preserve">Discussion on </w:t>
      </w:r>
      <w:r w:rsidR="005F77E6" w:rsidRPr="005F77E6">
        <w:rPr>
          <w:b/>
          <w:kern w:val="2"/>
          <w:lang w:eastAsia="zh-CN"/>
        </w:rPr>
        <w:t>CSI reporting requirement framework for</w:t>
      </w:r>
      <w:r w:rsidR="00A0596A">
        <w:rPr>
          <w:b/>
          <w:kern w:val="2"/>
          <w:lang w:eastAsia="zh-CN"/>
        </w:rPr>
        <w:t xml:space="preserve"> AIML</w:t>
      </w:r>
      <w:r w:rsidR="005F77E6" w:rsidRPr="005F77E6">
        <w:rPr>
          <w:b/>
          <w:kern w:val="2"/>
          <w:lang w:eastAsia="zh-CN"/>
        </w:rPr>
        <w:t xml:space="preserve"> CSI prediction </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Heading1"/>
        <w:numPr>
          <w:ilvl w:val="0"/>
          <w:numId w:val="8"/>
        </w:numPr>
        <w:ind w:left="426"/>
      </w:pPr>
      <w:bookmarkStart w:id="3" w:name="_Ref124589705"/>
      <w:bookmarkStart w:id="4" w:name="_Ref129681862"/>
      <w:r w:rsidRPr="00B04045">
        <w:t>Introduction</w:t>
      </w:r>
      <w:bookmarkEnd w:id="3"/>
      <w:bookmarkEnd w:id="4"/>
    </w:p>
    <w:p w14:paraId="700F8F7E" w14:textId="037655D5" w:rsidR="00921B83" w:rsidRPr="00D20BAC" w:rsidRDefault="00921B83" w:rsidP="002D46CB">
      <w:pPr>
        <w:overflowPunct w:val="0"/>
        <w:snapToGrid/>
        <w:textAlignment w:val="baseline"/>
        <w:rPr>
          <w:lang w:eastAsia="en-GB"/>
        </w:rPr>
      </w:pPr>
      <w:r>
        <w:rPr>
          <w:lang w:eastAsia="zh-CN"/>
        </w:rPr>
        <w:t>According to WF in RAN4 #11</w:t>
      </w:r>
      <w:r w:rsidR="006559F3">
        <w:rPr>
          <w:lang w:eastAsia="zh-CN"/>
        </w:rPr>
        <w:t>3</w:t>
      </w:r>
      <w:r>
        <w:rPr>
          <w:lang w:eastAsia="zh-CN"/>
        </w:rPr>
        <w:t xml:space="preserve"> [1], we discuss the remaining issues related to the </w:t>
      </w:r>
      <w:r w:rsidR="006559F3">
        <w:rPr>
          <w:lang w:eastAsia="zh-CN"/>
        </w:rPr>
        <w:t>RRM core requirement</w:t>
      </w:r>
      <w:r w:rsidR="004C7A62">
        <w:rPr>
          <w:lang w:eastAsia="zh-CN"/>
        </w:rPr>
        <w:t xml:space="preserve"> </w:t>
      </w:r>
      <w:r w:rsidR="006559F3">
        <w:rPr>
          <w:lang w:eastAsia="zh-CN"/>
        </w:rPr>
        <w:t xml:space="preserve">for </w:t>
      </w:r>
      <w:r w:rsidR="0013218A">
        <w:rPr>
          <w:lang w:eastAsia="zh-CN"/>
        </w:rPr>
        <w:t>AIML positioning</w:t>
      </w:r>
      <w:r>
        <w:rPr>
          <w:lang w:eastAsia="zh-CN"/>
        </w:rPr>
        <w:t>.</w:t>
      </w:r>
    </w:p>
    <w:p w14:paraId="62E018AB" w14:textId="79BBFD19" w:rsidR="00B7081B" w:rsidRPr="00B7081B" w:rsidRDefault="00AE20C7" w:rsidP="00B7081B">
      <w:r>
        <w:rPr>
          <w:lang w:eastAsia="zh-CN"/>
        </w:rPr>
        <w:pict w14:anchorId="2782EDAE">
          <v:rect id="_x0000_i1025" style="width:465.85pt;height:1pt;mso-position-vertical:absolute" o:hralign="center" o:hrstd="t" o:hrnoshade="t" o:hr="t" fillcolor="black [3213]" stroked="f"/>
        </w:pict>
      </w:r>
    </w:p>
    <w:p w14:paraId="2B351154" w14:textId="5B0713C1" w:rsidR="004E772C" w:rsidRPr="007821C7" w:rsidRDefault="007821C7" w:rsidP="007821C7">
      <w:pPr>
        <w:pStyle w:val="Heading1"/>
        <w:numPr>
          <w:ilvl w:val="0"/>
          <w:numId w:val="8"/>
        </w:numPr>
        <w:ind w:left="418" w:hanging="418"/>
        <w:rPr>
          <w:rFonts w:eastAsia="宋体"/>
          <w:szCs w:val="20"/>
        </w:rPr>
      </w:pPr>
      <w:r>
        <w:rPr>
          <w:rFonts w:eastAsia="宋体"/>
          <w:szCs w:val="20"/>
        </w:rPr>
        <w:t>Channel model for CSI prediction tests</w:t>
      </w:r>
      <w:r w:rsidR="003E3B87" w:rsidRPr="004E772C">
        <w:rPr>
          <w:rFonts w:eastAsia="宋体"/>
          <w:szCs w:val="20"/>
        </w:rPr>
        <w:t xml:space="preserve"> </w:t>
      </w:r>
    </w:p>
    <w:tbl>
      <w:tblPr>
        <w:tblStyle w:val="TableGrid"/>
        <w:tblW w:w="0" w:type="auto"/>
        <w:tblLook w:val="04A0" w:firstRow="1" w:lastRow="0" w:firstColumn="1" w:lastColumn="0" w:noHBand="0" w:noVBand="1"/>
      </w:tblPr>
      <w:tblGrid>
        <w:gridCol w:w="9307"/>
      </w:tblGrid>
      <w:tr w:rsidR="00B45C96" w14:paraId="3F324824" w14:textId="77777777" w:rsidTr="002D26F0">
        <w:tc>
          <w:tcPr>
            <w:tcW w:w="9307" w:type="dxa"/>
          </w:tcPr>
          <w:p w14:paraId="5065E58D" w14:textId="697E8E32" w:rsidR="007821C7" w:rsidRPr="00170D64" w:rsidRDefault="007821C7" w:rsidP="007821C7">
            <w:pPr>
              <w:spacing w:after="0"/>
              <w:rPr>
                <w:b/>
                <w:sz w:val="20"/>
                <w:szCs w:val="20"/>
                <w:lang w:eastAsia="zh-CN"/>
              </w:rPr>
            </w:pPr>
            <w:r w:rsidRPr="00170D64">
              <w:rPr>
                <w:b/>
                <w:sz w:val="20"/>
                <w:szCs w:val="20"/>
                <w:lang w:eastAsia="zh-CN"/>
              </w:rPr>
              <w:t>RAN4 #113 WF [1]</w:t>
            </w:r>
            <w:r w:rsidR="00170D64">
              <w:rPr>
                <w:b/>
                <w:sz w:val="20"/>
                <w:szCs w:val="20"/>
                <w:lang w:eastAsia="zh-CN"/>
              </w:rPr>
              <w:t>:</w:t>
            </w:r>
          </w:p>
          <w:p w14:paraId="3BA05B26" w14:textId="7226AA73" w:rsidR="007821C7" w:rsidRPr="00170D64" w:rsidRDefault="007821C7" w:rsidP="007821C7">
            <w:pPr>
              <w:spacing w:after="0"/>
              <w:rPr>
                <w:b/>
                <w:sz w:val="20"/>
                <w:szCs w:val="20"/>
                <w:lang w:eastAsia="zh-CN"/>
              </w:rPr>
            </w:pPr>
            <w:r w:rsidRPr="00170D64">
              <w:rPr>
                <w:b/>
                <w:sz w:val="20"/>
                <w:szCs w:val="20"/>
                <w:lang w:eastAsia="zh-CN"/>
              </w:rPr>
              <w:t>Channel model for CSI prediction tests</w:t>
            </w:r>
          </w:p>
          <w:p w14:paraId="49C73715" w14:textId="77777777" w:rsidR="007821C7" w:rsidRPr="008E60CF" w:rsidRDefault="007821C7" w:rsidP="007821C7">
            <w:pPr>
              <w:spacing w:after="0"/>
              <w:ind w:left="425"/>
              <w:rPr>
                <w:sz w:val="20"/>
                <w:szCs w:val="20"/>
                <w:lang w:eastAsia="zh-CN"/>
              </w:rPr>
            </w:pPr>
            <w:r w:rsidRPr="008E60CF">
              <w:rPr>
                <w:sz w:val="20"/>
                <w:szCs w:val="20"/>
                <w:lang w:eastAsia="zh-CN"/>
              </w:rPr>
              <w:t>For channel model for CSI prediction tests, TDL channel models will be used.</w:t>
            </w:r>
          </w:p>
          <w:p w14:paraId="753CF93B" w14:textId="589CECF9" w:rsidR="00B45C96" w:rsidRPr="007821C7" w:rsidRDefault="007821C7" w:rsidP="007821C7">
            <w:pPr>
              <w:pStyle w:val="ListParagraph"/>
              <w:numPr>
                <w:ilvl w:val="0"/>
                <w:numId w:val="26"/>
              </w:numPr>
              <w:rPr>
                <w:rFonts w:ascii="Times New Roman" w:hAnsi="Times New Roman" w:cs="Times New Roman"/>
                <w:sz w:val="16"/>
                <w:szCs w:val="16"/>
              </w:rPr>
            </w:pPr>
            <w:r w:rsidRPr="008E60CF">
              <w:rPr>
                <w:rFonts w:ascii="Times New Roman" w:hAnsi="Times New Roman" w:cs="Times New Roman"/>
                <w:sz w:val="20"/>
                <w:szCs w:val="20"/>
              </w:rPr>
              <w:t>FFS on whether CDL channel model is needed for generalization test.</w:t>
            </w:r>
          </w:p>
        </w:tc>
      </w:tr>
    </w:tbl>
    <w:p w14:paraId="5B39D88B" w14:textId="73723DC3" w:rsidR="007821C7" w:rsidRDefault="00AE0FEA" w:rsidP="00297058">
      <w:pPr>
        <w:spacing w:before="120"/>
        <w:rPr>
          <w:rFonts w:eastAsia="Yu Mincho"/>
          <w:szCs w:val="20"/>
          <w:lang w:val="en-GB"/>
        </w:rPr>
      </w:pPr>
      <w:r>
        <w:rPr>
          <w:rFonts w:eastAsia="Yu Mincho"/>
          <w:szCs w:val="20"/>
          <w:lang w:val="en-GB"/>
        </w:rPr>
        <w:t>It is observed</w:t>
      </w:r>
      <w:r w:rsidR="00F14D58">
        <w:rPr>
          <w:rFonts w:eastAsia="Yu Mincho"/>
          <w:szCs w:val="20"/>
          <w:lang w:val="en-GB"/>
        </w:rPr>
        <w:t xml:space="preserve"> that</w:t>
      </w:r>
      <w:r>
        <w:rPr>
          <w:rFonts w:eastAsia="Yu Mincho"/>
          <w:szCs w:val="20"/>
          <w:lang w:val="en-GB"/>
        </w:rPr>
        <w:t xml:space="preserve"> in RAN4 legacy, </w:t>
      </w:r>
      <w:r w:rsidR="00392C3C">
        <w:rPr>
          <w:rFonts w:eastAsia="Yu Mincho"/>
          <w:szCs w:val="20"/>
          <w:lang w:val="en-GB"/>
        </w:rPr>
        <w:t xml:space="preserve">TDL channel models are used for PMI reporting testing. Spatial channel model for demodulation performance requirements is still under study in RAN4. The discussion of </w:t>
      </w:r>
      <w:r w:rsidR="00F45E68">
        <w:rPr>
          <w:rFonts w:eastAsia="Yu Mincho"/>
          <w:szCs w:val="20"/>
          <w:lang w:val="en-GB"/>
        </w:rPr>
        <w:t xml:space="preserve">whether </w:t>
      </w:r>
      <w:r w:rsidR="00392C3C">
        <w:rPr>
          <w:rFonts w:eastAsia="Yu Mincho"/>
          <w:szCs w:val="20"/>
          <w:lang w:val="en-GB"/>
        </w:rPr>
        <w:t>introducing CDL channel model for AI CSI prediction testing could start if CDL model is used to define requirement for non-AI PMI reporting.</w:t>
      </w:r>
    </w:p>
    <w:p w14:paraId="4BAB6609" w14:textId="7CE4803F" w:rsidR="00F45E68" w:rsidRPr="00F45E68" w:rsidRDefault="00F45E68" w:rsidP="00297058">
      <w:pPr>
        <w:spacing w:before="120"/>
        <w:rPr>
          <w:b/>
          <w:i/>
          <w:lang w:val="en-GB" w:eastAsia="zh-CN"/>
        </w:rPr>
      </w:pPr>
      <w:r>
        <w:rPr>
          <w:b/>
          <w:i/>
          <w:u w:val="single"/>
          <w:lang w:val="en-GB" w:eastAsia="zh-CN"/>
        </w:rPr>
        <w:t>Proposal</w:t>
      </w:r>
      <w:r w:rsidRPr="00F16243">
        <w:rPr>
          <w:b/>
          <w:i/>
          <w:u w:val="single"/>
          <w:lang w:val="en-GB" w:eastAsia="zh-CN"/>
        </w:rPr>
        <w:t xml:space="preserve"> </w:t>
      </w:r>
      <w:r>
        <w:rPr>
          <w:b/>
          <w:i/>
          <w:u w:val="single"/>
          <w:lang w:val="en-GB" w:eastAsia="zh-CN"/>
        </w:rPr>
        <w:t>1</w:t>
      </w:r>
      <w:r w:rsidRPr="0085475C">
        <w:rPr>
          <w:lang w:val="en-GB" w:eastAsia="zh-CN"/>
        </w:rPr>
        <w:t xml:space="preserve">: </w:t>
      </w:r>
      <w:r>
        <w:rPr>
          <w:b/>
          <w:i/>
          <w:lang w:val="en-GB" w:eastAsia="zh-CN"/>
        </w:rPr>
        <w:t>RAN4 to discuss whether introducing CDL channel model for AI CSI prediction testing</w:t>
      </w:r>
      <w:r w:rsidR="00A550D7">
        <w:rPr>
          <w:b/>
          <w:i/>
          <w:lang w:val="en-GB" w:eastAsia="zh-CN"/>
        </w:rPr>
        <w:t>,</w:t>
      </w:r>
      <w:r>
        <w:rPr>
          <w:b/>
          <w:i/>
          <w:lang w:val="en-GB" w:eastAsia="zh-CN"/>
        </w:rPr>
        <w:t xml:space="preserve"> if CDL model is used to define requirement for non-AI PMI reporting. </w:t>
      </w:r>
    </w:p>
    <w:p w14:paraId="0EC42BF1" w14:textId="221E36D9" w:rsidR="002E27E6" w:rsidRDefault="002E27E6" w:rsidP="00297058">
      <w:pPr>
        <w:spacing w:before="120"/>
        <w:rPr>
          <w:rFonts w:eastAsia="Yu Mincho"/>
          <w:szCs w:val="20"/>
          <w:lang w:val="en-GB"/>
        </w:rPr>
      </w:pPr>
      <w:r>
        <w:rPr>
          <w:rFonts w:eastAsia="Yu Mincho"/>
          <w:szCs w:val="20"/>
          <w:lang w:val="en-GB"/>
        </w:rPr>
        <w:t xml:space="preserve">For generalization test, there are </w:t>
      </w:r>
      <w:r w:rsidR="0037253E">
        <w:rPr>
          <w:rFonts w:eastAsia="Yu Mincho"/>
          <w:szCs w:val="20"/>
          <w:lang w:val="en-GB"/>
        </w:rPr>
        <w:t>two</w:t>
      </w:r>
      <w:r>
        <w:rPr>
          <w:rFonts w:eastAsia="Yu Mincho"/>
          <w:szCs w:val="20"/>
          <w:lang w:val="en-GB"/>
        </w:rPr>
        <w:t xml:space="preserve"> options to verify the performance of AI CSI prediction. One is to define several requirements under different test configurations</w:t>
      </w:r>
      <w:r w:rsidR="009B5C47">
        <w:rPr>
          <w:rFonts w:eastAsia="Yu Mincho"/>
          <w:szCs w:val="20"/>
          <w:lang w:val="en-GB"/>
        </w:rPr>
        <w:t>/conditions</w:t>
      </w:r>
      <w:r>
        <w:rPr>
          <w:rFonts w:eastAsia="Yu Mincho"/>
          <w:szCs w:val="20"/>
          <w:lang w:val="en-GB"/>
        </w:rPr>
        <w:t xml:space="preserve">. </w:t>
      </w:r>
      <w:r w:rsidR="00F45E68">
        <w:rPr>
          <w:rFonts w:eastAsia="Yu Mincho"/>
          <w:szCs w:val="20"/>
          <w:lang w:val="en-GB"/>
        </w:rPr>
        <w:t>If the DUT can pass all the tests, then it means that the performance of CSI prediction can be guaranteed in a generalized scenario consisting of these configurations</w:t>
      </w:r>
      <w:r w:rsidR="009B5C47">
        <w:rPr>
          <w:rFonts w:eastAsia="Yu Mincho"/>
          <w:szCs w:val="20"/>
          <w:lang w:val="en-GB"/>
        </w:rPr>
        <w:t>/conditions</w:t>
      </w:r>
      <w:r w:rsidR="00F45E68">
        <w:rPr>
          <w:rFonts w:eastAsia="Yu Mincho"/>
          <w:szCs w:val="20"/>
          <w:lang w:val="en-GB"/>
        </w:rPr>
        <w:t xml:space="preserve">. This method is what RAN4 legacy uses. </w:t>
      </w:r>
    </w:p>
    <w:tbl>
      <w:tblPr>
        <w:tblStyle w:val="TableGrid"/>
        <w:tblW w:w="0" w:type="auto"/>
        <w:tblLook w:val="04A0" w:firstRow="1" w:lastRow="0" w:firstColumn="1" w:lastColumn="0" w:noHBand="0" w:noVBand="1"/>
      </w:tblPr>
      <w:tblGrid>
        <w:gridCol w:w="9307"/>
      </w:tblGrid>
      <w:tr w:rsidR="008A0D05" w14:paraId="2EB8C437" w14:textId="77777777" w:rsidTr="00383383">
        <w:tc>
          <w:tcPr>
            <w:tcW w:w="9307" w:type="dxa"/>
          </w:tcPr>
          <w:p w14:paraId="288B0996" w14:textId="6D0EBD3C" w:rsidR="008A0D05" w:rsidRPr="00170D64" w:rsidRDefault="008A0D05" w:rsidP="00383383">
            <w:pPr>
              <w:spacing w:after="0"/>
              <w:rPr>
                <w:b/>
                <w:sz w:val="20"/>
                <w:szCs w:val="20"/>
                <w:lang w:eastAsia="zh-CN"/>
              </w:rPr>
            </w:pPr>
            <w:r w:rsidRPr="00170D64">
              <w:rPr>
                <w:b/>
                <w:sz w:val="20"/>
                <w:szCs w:val="20"/>
                <w:lang w:eastAsia="zh-CN"/>
              </w:rPr>
              <w:t>RAN4 #113 WF [1]</w:t>
            </w:r>
            <w:r w:rsidR="00170D64">
              <w:rPr>
                <w:b/>
                <w:sz w:val="20"/>
                <w:szCs w:val="20"/>
                <w:lang w:eastAsia="zh-CN"/>
              </w:rPr>
              <w:t>:</w:t>
            </w:r>
          </w:p>
          <w:p w14:paraId="32C48B20" w14:textId="0A2235CB" w:rsidR="008A0D05" w:rsidRPr="00170D64" w:rsidRDefault="008A0D05" w:rsidP="008A0D05">
            <w:pPr>
              <w:spacing w:after="0"/>
              <w:rPr>
                <w:b/>
                <w:sz w:val="20"/>
                <w:szCs w:val="20"/>
                <w:lang w:eastAsia="zh-CN"/>
              </w:rPr>
            </w:pPr>
            <w:r w:rsidRPr="00170D64">
              <w:rPr>
                <w:rFonts w:hint="eastAsia"/>
                <w:b/>
                <w:sz w:val="20"/>
                <w:szCs w:val="20"/>
                <w:lang w:eastAsia="zh-CN"/>
              </w:rPr>
              <w:t>Testing conditions</w:t>
            </w:r>
          </w:p>
          <w:p w14:paraId="3B93D3CA" w14:textId="231C67F3" w:rsidR="008A0D05" w:rsidRPr="008A0D05" w:rsidRDefault="002E27E6" w:rsidP="008A0D05">
            <w:pPr>
              <w:spacing w:after="0"/>
              <w:ind w:left="425"/>
              <w:rPr>
                <w:sz w:val="20"/>
                <w:szCs w:val="20"/>
                <w:lang w:eastAsia="zh-CN"/>
              </w:rPr>
            </w:pPr>
            <w:r>
              <w:rPr>
                <w:sz w:val="20"/>
                <w:szCs w:val="20"/>
                <w:lang w:eastAsia="zh-CN"/>
              </w:rPr>
              <w:t>U</w:t>
            </w:r>
            <w:r w:rsidR="008A0D05" w:rsidRPr="008A0D05">
              <w:rPr>
                <w:rFonts w:hint="eastAsia"/>
                <w:sz w:val="20"/>
                <w:szCs w:val="20"/>
                <w:lang w:eastAsia="zh-CN"/>
              </w:rPr>
              <w:t>se static conditions</w:t>
            </w:r>
            <w:r w:rsidR="008A0D05" w:rsidRPr="008A0D05">
              <w:rPr>
                <w:sz w:val="20"/>
                <w:szCs w:val="20"/>
                <w:lang w:eastAsia="zh-CN"/>
              </w:rPr>
              <w:t xml:space="preserve"> as baseline.</w:t>
            </w:r>
          </w:p>
          <w:p w14:paraId="52D41F12" w14:textId="255F7581" w:rsidR="008A0D05" w:rsidRPr="008A0D05" w:rsidRDefault="008A0D05" w:rsidP="008A0D05">
            <w:pPr>
              <w:pStyle w:val="ListParagraph"/>
              <w:numPr>
                <w:ilvl w:val="0"/>
                <w:numId w:val="26"/>
              </w:numPr>
              <w:rPr>
                <w:rFonts w:ascii="Times New Roman" w:hAnsi="Times New Roman" w:cs="Times New Roman"/>
                <w:sz w:val="20"/>
                <w:szCs w:val="20"/>
              </w:rPr>
            </w:pPr>
            <w:r w:rsidRPr="008A0D05">
              <w:rPr>
                <w:rFonts w:ascii="Times New Roman" w:hAnsi="Times New Roman" w:cs="Times New Roman" w:hint="eastAsia"/>
                <w:sz w:val="20"/>
                <w:szCs w:val="20"/>
              </w:rPr>
              <w:t>F</w:t>
            </w:r>
            <w:r w:rsidRPr="008A0D05">
              <w:rPr>
                <w:rFonts w:ascii="Times New Roman" w:hAnsi="Times New Roman" w:cs="Times New Roman"/>
                <w:sz w:val="20"/>
                <w:szCs w:val="20"/>
              </w:rPr>
              <w:t>FS on whether to have non-static condition</w:t>
            </w:r>
          </w:p>
        </w:tc>
      </w:tr>
    </w:tbl>
    <w:p w14:paraId="6B9769F8" w14:textId="4219B881" w:rsidR="008A0D05" w:rsidRPr="008A0D05" w:rsidRDefault="009B5C47" w:rsidP="00297058">
      <w:pPr>
        <w:spacing w:before="120"/>
        <w:rPr>
          <w:rFonts w:eastAsia="Yu Mincho"/>
          <w:szCs w:val="20"/>
        </w:rPr>
      </w:pPr>
      <w:r>
        <w:rPr>
          <w:rFonts w:eastAsia="Yu Mincho"/>
          <w:szCs w:val="20"/>
        </w:rPr>
        <w:t>Another is that the test configurations/conditions vary over time during testing</w:t>
      </w:r>
      <w:r w:rsidR="0037253E">
        <w:rPr>
          <w:rFonts w:eastAsia="Yu Mincho"/>
          <w:szCs w:val="20"/>
        </w:rPr>
        <w:t>. This method</w:t>
      </w:r>
      <w:r>
        <w:rPr>
          <w:rFonts w:eastAsia="Yu Mincho"/>
          <w:szCs w:val="20"/>
        </w:rPr>
        <w:t xml:space="preserve"> has never been used in RAN4 before. </w:t>
      </w:r>
      <w:r w:rsidR="0037253E">
        <w:rPr>
          <w:rFonts w:eastAsia="Yu Mincho"/>
          <w:szCs w:val="20"/>
        </w:rPr>
        <w:t>Firstly, the intention is not clear to introduce more complicated testing compared legacy for generalized performance verification. Secondly, when model switching is involved under non-static condition to ensure the performance, LCM procedure testing and generalized performance testing are coupled</w:t>
      </w:r>
      <w:r w:rsidR="003506F9">
        <w:rPr>
          <w:rFonts w:eastAsia="Yu Mincho"/>
          <w:szCs w:val="20"/>
        </w:rPr>
        <w:t xml:space="preserve"> together</w:t>
      </w:r>
      <w:r w:rsidR="0037253E">
        <w:rPr>
          <w:rFonts w:eastAsia="Yu Mincho"/>
          <w:szCs w:val="20"/>
        </w:rPr>
        <w:t xml:space="preserve"> in one testing. </w:t>
      </w:r>
    </w:p>
    <w:p w14:paraId="71FFB008" w14:textId="77777777" w:rsidR="0037253E" w:rsidRDefault="0037253E" w:rsidP="0037253E">
      <w:pPr>
        <w:spacing w:before="120"/>
        <w:rPr>
          <w:b/>
          <w:i/>
          <w:lang w:val="en-GB" w:eastAsia="zh-CN"/>
        </w:rPr>
      </w:pPr>
      <w:r>
        <w:rPr>
          <w:b/>
          <w:i/>
          <w:u w:val="single"/>
          <w:lang w:val="en-GB" w:eastAsia="zh-CN"/>
        </w:rPr>
        <w:t>Proposal</w:t>
      </w:r>
      <w:r w:rsidRPr="00F16243">
        <w:rPr>
          <w:b/>
          <w:i/>
          <w:u w:val="single"/>
          <w:lang w:val="en-GB" w:eastAsia="zh-CN"/>
        </w:rPr>
        <w:t xml:space="preserve"> </w:t>
      </w:r>
      <w:r>
        <w:rPr>
          <w:b/>
          <w:i/>
          <w:u w:val="single"/>
          <w:lang w:val="en-GB" w:eastAsia="zh-CN"/>
        </w:rPr>
        <w:t>2</w:t>
      </w:r>
      <w:r w:rsidRPr="0085475C">
        <w:rPr>
          <w:lang w:val="en-GB" w:eastAsia="zh-CN"/>
        </w:rPr>
        <w:t xml:space="preserve">: </w:t>
      </w:r>
      <w:r>
        <w:rPr>
          <w:b/>
          <w:i/>
          <w:lang w:val="en-GB" w:eastAsia="zh-CN"/>
        </w:rPr>
        <w:t>For generalization testing, there is no need to use non-static condition.</w:t>
      </w:r>
    </w:p>
    <w:p w14:paraId="6695DE42" w14:textId="29C08BCD" w:rsidR="0037253E" w:rsidRPr="00F45E68" w:rsidRDefault="000A2387" w:rsidP="0037253E">
      <w:pPr>
        <w:spacing w:before="120"/>
        <w:rPr>
          <w:b/>
          <w:i/>
          <w:lang w:val="en-GB" w:eastAsia="zh-CN"/>
        </w:rPr>
      </w:pPr>
      <w:r w:rsidRPr="000A2387">
        <w:rPr>
          <w:lang w:val="en-GB" w:eastAsia="zh-CN"/>
        </w:rPr>
        <w:t xml:space="preserve">For LCM procedure, </w:t>
      </w:r>
      <w:r w:rsidR="004F57FB">
        <w:rPr>
          <w:lang w:val="en-GB" w:eastAsia="zh-CN"/>
        </w:rPr>
        <w:t xml:space="preserve">if model/performance monitoring and management are performed by NW, there is no need to introduce non-static condition for UE testing either. </w:t>
      </w:r>
      <w:r w:rsidR="003506F9">
        <w:rPr>
          <w:lang w:val="en-GB" w:eastAsia="zh-CN"/>
        </w:rPr>
        <w:t xml:space="preserve">When to activate/deactivate AI is up to NW implementation. </w:t>
      </w:r>
      <w:r w:rsidR="004F57FB">
        <w:rPr>
          <w:lang w:val="en-GB" w:eastAsia="zh-CN"/>
        </w:rPr>
        <w:t xml:space="preserve">For UE-side monitoring, </w:t>
      </w:r>
      <w:r w:rsidR="00584C03">
        <w:rPr>
          <w:lang w:val="en-GB" w:eastAsia="zh-CN"/>
        </w:rPr>
        <w:t xml:space="preserve">two types are </w:t>
      </w:r>
      <w:r w:rsidR="00204F00">
        <w:rPr>
          <w:lang w:val="en-GB" w:eastAsia="zh-CN"/>
        </w:rPr>
        <w:t xml:space="preserve">on the table </w:t>
      </w:r>
      <w:r w:rsidR="00584C03">
        <w:rPr>
          <w:lang w:val="en-GB" w:eastAsia="zh-CN"/>
        </w:rPr>
        <w:t>in RAN1. One is to report performance metric, another is to report performance monitoring output. The former one needs to define</w:t>
      </w:r>
      <w:r w:rsidR="00BC2322">
        <w:rPr>
          <w:lang w:val="en-GB" w:eastAsia="zh-CN"/>
        </w:rPr>
        <w:t xml:space="preserve"> the performance metric and corresponding report mechanism. The latter one needs to define </w:t>
      </w:r>
      <w:r w:rsidR="003506F9">
        <w:rPr>
          <w:lang w:val="en-GB" w:eastAsia="zh-CN"/>
        </w:rPr>
        <w:t xml:space="preserve">the </w:t>
      </w:r>
      <w:r w:rsidR="00BC2322">
        <w:rPr>
          <w:lang w:val="en-GB" w:eastAsia="zh-CN"/>
        </w:rPr>
        <w:t xml:space="preserve">performance metric, threshold criterion and corresponding report mechanism. The performance metric </w:t>
      </w:r>
      <w:r w:rsidR="00204F00">
        <w:rPr>
          <w:lang w:val="en-GB" w:eastAsia="zh-CN"/>
        </w:rPr>
        <w:t>and threshold definition may be subject to configurations/conditions, which has not been discussed yet</w:t>
      </w:r>
      <w:r w:rsidR="003506F9">
        <w:rPr>
          <w:lang w:val="en-GB" w:eastAsia="zh-CN"/>
        </w:rPr>
        <w:t xml:space="preserve"> in other WGs</w:t>
      </w:r>
      <w:r w:rsidR="00204F00">
        <w:rPr>
          <w:lang w:val="en-GB" w:eastAsia="zh-CN"/>
        </w:rPr>
        <w:t xml:space="preserve">. </w:t>
      </w:r>
    </w:p>
    <w:p w14:paraId="05A6A2F2" w14:textId="6B3B6A39" w:rsidR="008A0D05" w:rsidRDefault="00204F00" w:rsidP="00501C41">
      <w:pPr>
        <w:spacing w:before="120" w:after="240"/>
        <w:rPr>
          <w:b/>
          <w:i/>
          <w:lang w:val="en-GB" w:eastAsia="zh-CN"/>
        </w:rPr>
      </w:pPr>
      <w:r>
        <w:rPr>
          <w:b/>
          <w:i/>
          <w:u w:val="single"/>
          <w:lang w:val="en-GB" w:eastAsia="zh-CN"/>
        </w:rPr>
        <w:t>Proposal</w:t>
      </w:r>
      <w:r w:rsidRPr="00F16243">
        <w:rPr>
          <w:b/>
          <w:i/>
          <w:u w:val="single"/>
          <w:lang w:val="en-GB" w:eastAsia="zh-CN"/>
        </w:rPr>
        <w:t xml:space="preserve"> </w:t>
      </w:r>
      <w:r>
        <w:rPr>
          <w:b/>
          <w:i/>
          <w:u w:val="single"/>
          <w:lang w:val="en-GB" w:eastAsia="zh-CN"/>
        </w:rPr>
        <w:t>3</w:t>
      </w:r>
      <w:r w:rsidRPr="0085475C">
        <w:rPr>
          <w:lang w:val="en-GB" w:eastAsia="zh-CN"/>
        </w:rPr>
        <w:t xml:space="preserve">: </w:t>
      </w:r>
      <w:r>
        <w:rPr>
          <w:b/>
          <w:i/>
          <w:lang w:val="en-GB" w:eastAsia="zh-CN"/>
        </w:rPr>
        <w:t>RAN4 will start to discuss whether/how to define non-static condition during testing for UE-side monitoring after other WGs achieve sufficient progress</w:t>
      </w:r>
      <w:r w:rsidRPr="00B11636">
        <w:rPr>
          <w:b/>
          <w:i/>
          <w:lang w:val="en-GB" w:eastAsia="zh-CN"/>
        </w:rPr>
        <w:t>.</w:t>
      </w:r>
    </w:p>
    <w:p w14:paraId="61670A23" w14:textId="2A509FF3" w:rsidR="003D1586" w:rsidRPr="003D1586" w:rsidRDefault="003D1586" w:rsidP="003D1586">
      <w:pPr>
        <w:pStyle w:val="Heading1"/>
        <w:numPr>
          <w:ilvl w:val="0"/>
          <w:numId w:val="8"/>
        </w:numPr>
        <w:ind w:left="418" w:hanging="418"/>
        <w:rPr>
          <w:rFonts w:eastAsia="宋体"/>
          <w:szCs w:val="20"/>
        </w:rPr>
      </w:pPr>
      <w:r>
        <w:rPr>
          <w:rFonts w:eastAsia="宋体"/>
          <w:szCs w:val="20"/>
        </w:rPr>
        <w:lastRenderedPageBreak/>
        <w:t>Testing configurations for CSI prediction tests</w:t>
      </w:r>
      <w:r w:rsidRPr="004E772C">
        <w:rPr>
          <w:rFonts w:eastAsia="宋体"/>
          <w:szCs w:val="20"/>
        </w:rPr>
        <w:t xml:space="preserve"> </w:t>
      </w:r>
    </w:p>
    <w:tbl>
      <w:tblPr>
        <w:tblStyle w:val="TableGrid"/>
        <w:tblW w:w="0" w:type="auto"/>
        <w:tblLook w:val="04A0" w:firstRow="1" w:lastRow="0" w:firstColumn="1" w:lastColumn="0" w:noHBand="0" w:noVBand="1"/>
      </w:tblPr>
      <w:tblGrid>
        <w:gridCol w:w="9307"/>
      </w:tblGrid>
      <w:tr w:rsidR="008E60CF" w14:paraId="2C7D44B8" w14:textId="77777777" w:rsidTr="00383383">
        <w:tc>
          <w:tcPr>
            <w:tcW w:w="9307" w:type="dxa"/>
          </w:tcPr>
          <w:p w14:paraId="27DC4852" w14:textId="31789C40" w:rsidR="003D1586" w:rsidRPr="003D1586" w:rsidRDefault="003D1586" w:rsidP="00383383">
            <w:pPr>
              <w:spacing w:after="0"/>
              <w:rPr>
                <w:rFonts w:eastAsia="Yu Mincho"/>
                <w:b/>
                <w:sz w:val="20"/>
                <w:szCs w:val="20"/>
                <w:lang w:eastAsia="ja-JP"/>
              </w:rPr>
            </w:pPr>
            <w:r w:rsidRPr="003D1586">
              <w:rPr>
                <w:rFonts w:eastAsia="Yu Mincho"/>
                <w:b/>
                <w:sz w:val="20"/>
                <w:szCs w:val="20"/>
                <w:lang w:eastAsia="ja-JP"/>
              </w:rPr>
              <w:t>RAN1 #118bis</w:t>
            </w:r>
          </w:p>
          <w:p w14:paraId="1FA5B790" w14:textId="77777777" w:rsidR="003D1586" w:rsidRPr="003D1586" w:rsidRDefault="003D1586" w:rsidP="003D1586">
            <w:pPr>
              <w:spacing w:after="0"/>
              <w:rPr>
                <w:rFonts w:eastAsia="Times New Roman"/>
                <w:sz w:val="20"/>
                <w:szCs w:val="16"/>
                <w:lang w:val="en-GB" w:eastAsia="en-GB"/>
              </w:rPr>
            </w:pPr>
            <w:r w:rsidRPr="003D1586">
              <w:rPr>
                <w:rFonts w:eastAsia="Times New Roman"/>
                <w:sz w:val="20"/>
                <w:szCs w:val="16"/>
                <w:highlight w:val="green"/>
                <w:lang w:val="en-GB" w:eastAsia="en-GB"/>
              </w:rPr>
              <w:t>Agreement</w:t>
            </w:r>
            <w:r w:rsidRPr="003D1586">
              <w:rPr>
                <w:rFonts w:eastAsia="Times New Roman"/>
                <w:sz w:val="20"/>
                <w:szCs w:val="16"/>
                <w:lang w:val="en-GB" w:eastAsia="en-GB"/>
              </w:rPr>
              <w:t xml:space="preserve"> (#118bis)</w:t>
            </w:r>
          </w:p>
          <w:p w14:paraId="337FD872" w14:textId="77777777" w:rsidR="003D1586" w:rsidRPr="003D1586" w:rsidRDefault="003D1586" w:rsidP="003D1586">
            <w:pPr>
              <w:spacing w:after="0"/>
              <w:rPr>
                <w:rFonts w:eastAsia="Times New Roman"/>
                <w:sz w:val="20"/>
                <w:szCs w:val="16"/>
                <w:lang w:val="en-GB" w:eastAsia="en-GB"/>
              </w:rPr>
            </w:pPr>
            <w:r w:rsidRPr="003D1586">
              <w:rPr>
                <w:rFonts w:eastAsia="Times New Roman"/>
                <w:sz w:val="20"/>
                <w:szCs w:val="16"/>
                <w:lang w:val="en-GB" w:eastAsia="en-GB"/>
              </w:rPr>
              <w:t>For generalization evaluation to identify potential NW-side additional conditions to ensure consistency between training and inference, consider one or more of the following aspects, if evaluated:</w:t>
            </w:r>
          </w:p>
          <w:p w14:paraId="4A9F4BAE" w14:textId="77777777" w:rsidR="003D1586" w:rsidRPr="003D1586" w:rsidRDefault="003D1586" w:rsidP="003D1586">
            <w:pPr>
              <w:pStyle w:val="ListParagraph"/>
              <w:numPr>
                <w:ilvl w:val="0"/>
                <w:numId w:val="30"/>
              </w:numPr>
              <w:tabs>
                <w:tab w:val="left" w:pos="0"/>
              </w:tabs>
              <w:suppressAutoHyphens/>
              <w:jc w:val="both"/>
              <w:rPr>
                <w:rFonts w:ascii="Times New Roman" w:eastAsia="Times New Roman" w:hAnsi="Times New Roman" w:cs="Times New Roman"/>
                <w:sz w:val="20"/>
                <w:szCs w:val="16"/>
                <w:lang w:val="en-GB" w:eastAsia="en-GB"/>
              </w:rPr>
            </w:pPr>
            <w:r w:rsidRPr="003D1586">
              <w:rPr>
                <w:rFonts w:ascii="Times New Roman" w:eastAsia="Times New Roman" w:hAnsi="Times New Roman" w:cs="Times New Roman"/>
                <w:sz w:val="20"/>
                <w:szCs w:val="16"/>
                <w:lang w:val="en-GB" w:eastAsia="en-GB"/>
              </w:rPr>
              <w:t xml:space="preserve">[Optional evaluation] Various tilt angle (e.g., [102] degrees, [110] degrees) </w:t>
            </w:r>
          </w:p>
          <w:p w14:paraId="5C2729E0" w14:textId="77777777" w:rsidR="003D1586" w:rsidRPr="003D1586" w:rsidRDefault="003D1586" w:rsidP="003D1586">
            <w:pPr>
              <w:pStyle w:val="ListParagraph"/>
              <w:numPr>
                <w:ilvl w:val="0"/>
                <w:numId w:val="30"/>
              </w:numPr>
              <w:tabs>
                <w:tab w:val="left" w:pos="0"/>
              </w:tabs>
              <w:suppressAutoHyphens/>
              <w:jc w:val="both"/>
              <w:rPr>
                <w:rFonts w:ascii="Times New Roman" w:eastAsia="Times New Roman" w:hAnsi="Times New Roman" w:cs="Times New Roman"/>
                <w:sz w:val="20"/>
                <w:szCs w:val="16"/>
                <w:lang w:val="en-GB" w:eastAsia="en-GB"/>
              </w:rPr>
            </w:pPr>
            <w:r w:rsidRPr="003D1586">
              <w:rPr>
                <w:rFonts w:ascii="Times New Roman" w:eastAsia="Times New Roman" w:hAnsi="Times New Roman" w:cs="Times New Roman"/>
                <w:sz w:val="20"/>
                <w:szCs w:val="16"/>
                <w:lang w:val="en-GB" w:eastAsia="en-GB"/>
              </w:rPr>
              <w:t xml:space="preserve">[Optional evaluation] Various TXRU mapping </w:t>
            </w:r>
          </w:p>
          <w:p w14:paraId="657E6425" w14:textId="77777777" w:rsidR="003D1586" w:rsidRPr="003D1586" w:rsidRDefault="003D1586" w:rsidP="003D1586">
            <w:pPr>
              <w:pStyle w:val="ListParagraph"/>
              <w:numPr>
                <w:ilvl w:val="1"/>
                <w:numId w:val="29"/>
              </w:numPr>
              <w:tabs>
                <w:tab w:val="left" w:pos="0"/>
              </w:tabs>
              <w:suppressAutoHyphens/>
              <w:jc w:val="both"/>
              <w:rPr>
                <w:rFonts w:ascii="Times New Roman" w:eastAsia="Times New Roman" w:hAnsi="Times New Roman" w:cs="Times New Roman"/>
                <w:sz w:val="20"/>
                <w:szCs w:val="16"/>
                <w:lang w:val="en-GB" w:eastAsia="en-GB"/>
              </w:rPr>
            </w:pPr>
            <w:r w:rsidRPr="003D1586">
              <w:rPr>
                <w:rFonts w:ascii="Times New Roman" w:eastAsia="Times New Roman" w:hAnsi="Times New Roman" w:cs="Times New Roman"/>
                <w:sz w:val="20"/>
                <w:szCs w:val="16"/>
                <w:lang w:val="en-GB" w:eastAsia="en-GB"/>
              </w:rPr>
              <w:t>With TXRU virtualization (e.g., for 32 port CSI-RS, [N1, N2, P] = [2, 8, 2] (baseline), [4,4,2] (optional) with (8x8x2) and (12 x 8 x 2) antenna elements)</w:t>
            </w:r>
          </w:p>
          <w:p w14:paraId="3CD4BD41" w14:textId="77777777" w:rsidR="003D1586" w:rsidRPr="003D1586" w:rsidRDefault="003D1586" w:rsidP="003D1586">
            <w:pPr>
              <w:pStyle w:val="ListParagraph"/>
              <w:numPr>
                <w:ilvl w:val="1"/>
                <w:numId w:val="29"/>
              </w:numPr>
              <w:tabs>
                <w:tab w:val="left" w:pos="0"/>
              </w:tabs>
              <w:suppressAutoHyphens/>
              <w:jc w:val="both"/>
              <w:rPr>
                <w:rFonts w:ascii="Times New Roman" w:eastAsia="Times New Roman" w:hAnsi="Times New Roman" w:cs="Times New Roman"/>
                <w:sz w:val="20"/>
                <w:szCs w:val="16"/>
                <w:lang w:val="en-GB" w:eastAsia="en-GB"/>
              </w:rPr>
            </w:pPr>
            <w:r w:rsidRPr="003D1586">
              <w:rPr>
                <w:rFonts w:ascii="Times New Roman" w:eastAsia="Times New Roman" w:hAnsi="Times New Roman" w:cs="Times New Roman"/>
                <w:sz w:val="20"/>
                <w:szCs w:val="16"/>
                <w:lang w:val="en-GB" w:eastAsia="en-GB"/>
              </w:rPr>
              <w:t>Without TXRU virtualization (e.g., for 32 port CSI-RS, [N1, N2, P] = [2, 8, 2] (baseline), [4,4,2] (optional) with (2x8x2) and (4 x 4 x 2) antenna elements, respectively)</w:t>
            </w:r>
          </w:p>
          <w:p w14:paraId="486D29F9" w14:textId="77777777" w:rsidR="003D1586" w:rsidRPr="003D1586" w:rsidRDefault="003D1586" w:rsidP="003D1586">
            <w:pPr>
              <w:pStyle w:val="ListParagraph"/>
              <w:numPr>
                <w:ilvl w:val="0"/>
                <w:numId w:val="28"/>
              </w:numPr>
              <w:tabs>
                <w:tab w:val="left" w:pos="0"/>
              </w:tabs>
              <w:suppressAutoHyphens/>
              <w:jc w:val="both"/>
              <w:rPr>
                <w:rFonts w:ascii="Times New Roman" w:eastAsia="Times New Roman" w:hAnsi="Times New Roman" w:cs="Times New Roman"/>
                <w:sz w:val="20"/>
                <w:szCs w:val="16"/>
                <w:lang w:val="en-GB" w:eastAsia="en-GB"/>
              </w:rPr>
            </w:pPr>
            <w:r w:rsidRPr="003D1586">
              <w:rPr>
                <w:rFonts w:ascii="Times New Roman" w:eastAsia="Times New Roman" w:hAnsi="Times New Roman" w:cs="Times New Roman"/>
                <w:sz w:val="20"/>
                <w:szCs w:val="16"/>
                <w:lang w:val="en-GB" w:eastAsia="en-GB"/>
              </w:rPr>
              <w:t>Other configurations are not precluded</w:t>
            </w:r>
          </w:p>
          <w:p w14:paraId="1EF01A9D" w14:textId="77777777" w:rsidR="003D1586" w:rsidRPr="003D1586" w:rsidRDefault="003D1586" w:rsidP="003D1586">
            <w:pPr>
              <w:tabs>
                <w:tab w:val="left" w:pos="0"/>
              </w:tabs>
              <w:spacing w:after="0"/>
              <w:rPr>
                <w:rFonts w:eastAsia="Times New Roman"/>
                <w:sz w:val="20"/>
                <w:szCs w:val="16"/>
                <w:lang w:val="en-GB" w:eastAsia="en-GB"/>
              </w:rPr>
            </w:pPr>
            <w:r w:rsidRPr="003D1586">
              <w:rPr>
                <w:rFonts w:eastAsia="Times New Roman"/>
                <w:sz w:val="20"/>
                <w:szCs w:val="16"/>
                <w:lang w:val="en-GB" w:eastAsia="en-GB"/>
              </w:rPr>
              <w:t>Note: for other evaluation assumptions, reuse baseline of TR 38.843</w:t>
            </w:r>
          </w:p>
          <w:p w14:paraId="7C39B4C0" w14:textId="77777777" w:rsidR="003D1586" w:rsidRPr="003D1586" w:rsidRDefault="003D1586" w:rsidP="003D1586">
            <w:pPr>
              <w:tabs>
                <w:tab w:val="left" w:pos="0"/>
              </w:tabs>
              <w:spacing w:after="0"/>
              <w:rPr>
                <w:rFonts w:eastAsia="Times New Roman"/>
                <w:sz w:val="20"/>
                <w:szCs w:val="16"/>
                <w:lang w:val="en-GB" w:eastAsia="en-GB"/>
              </w:rPr>
            </w:pPr>
            <w:r w:rsidRPr="003D1586">
              <w:rPr>
                <w:rFonts w:eastAsia="Times New Roman"/>
                <w:sz w:val="20"/>
                <w:szCs w:val="16"/>
                <w:lang w:val="en-GB" w:eastAsia="en-GB"/>
              </w:rPr>
              <w:t>Note: report how to map antenna port to antenna elements</w:t>
            </w:r>
          </w:p>
          <w:p w14:paraId="7B0EFFCA" w14:textId="744AC00F" w:rsidR="003D1586" w:rsidRDefault="003D1586" w:rsidP="003D1586">
            <w:pPr>
              <w:spacing w:after="0"/>
              <w:rPr>
                <w:rFonts w:eastAsia="Times New Roman"/>
                <w:sz w:val="20"/>
                <w:szCs w:val="20"/>
                <w:lang w:val="en-GB" w:eastAsia="en-GB"/>
              </w:rPr>
            </w:pPr>
            <w:r w:rsidRPr="00E65CF0">
              <w:rPr>
                <w:rFonts w:eastAsia="Times New Roman"/>
                <w:sz w:val="20"/>
                <w:szCs w:val="20"/>
                <w:lang w:val="en-GB" w:eastAsia="en-GB"/>
              </w:rPr>
              <w:t>Note: report the backbone/structure of AI/ML model used</w:t>
            </w:r>
          </w:p>
          <w:p w14:paraId="72B6F336" w14:textId="77777777" w:rsidR="003D1586" w:rsidRDefault="003D1586" w:rsidP="003D1586">
            <w:pPr>
              <w:spacing w:after="0"/>
              <w:rPr>
                <w:rFonts w:eastAsia="Yu Mincho"/>
                <w:sz w:val="20"/>
                <w:szCs w:val="20"/>
                <w:lang w:eastAsia="ja-JP"/>
              </w:rPr>
            </w:pPr>
          </w:p>
          <w:p w14:paraId="22244590" w14:textId="7214ED30" w:rsidR="008E60CF" w:rsidRPr="003D1586" w:rsidRDefault="008E60CF" w:rsidP="00383383">
            <w:pPr>
              <w:spacing w:after="0"/>
              <w:rPr>
                <w:rFonts w:eastAsia="Yu Mincho"/>
                <w:b/>
                <w:sz w:val="20"/>
                <w:szCs w:val="20"/>
                <w:lang w:eastAsia="ja-JP"/>
              </w:rPr>
            </w:pPr>
            <w:r w:rsidRPr="003D1586">
              <w:rPr>
                <w:rFonts w:eastAsia="Yu Mincho"/>
                <w:b/>
                <w:sz w:val="20"/>
                <w:szCs w:val="20"/>
                <w:lang w:eastAsia="ja-JP"/>
              </w:rPr>
              <w:t>R19 WID on AIML [2]:</w:t>
            </w:r>
          </w:p>
          <w:p w14:paraId="648D7842" w14:textId="77777777" w:rsidR="008E60CF" w:rsidRPr="003B4CF0" w:rsidRDefault="008E60CF" w:rsidP="008E60CF">
            <w:pPr>
              <w:numPr>
                <w:ilvl w:val="0"/>
                <w:numId w:val="27"/>
              </w:numPr>
              <w:overflowPunct w:val="0"/>
              <w:snapToGrid/>
              <w:spacing w:after="0"/>
              <w:jc w:val="left"/>
              <w:textAlignment w:val="baseline"/>
              <w:rPr>
                <w:rFonts w:eastAsia="Malgun Gothic"/>
                <w:bCs/>
                <w:sz w:val="20"/>
                <w:szCs w:val="20"/>
                <w:lang w:val="en-GB" w:eastAsia="en-GB"/>
              </w:rPr>
            </w:pPr>
            <w:r w:rsidRPr="003B4CF0">
              <w:rPr>
                <w:rFonts w:eastAsia="Malgun Gothic"/>
                <w:bCs/>
                <w:sz w:val="20"/>
                <w:szCs w:val="20"/>
                <w:lang w:val="en-GB" w:eastAsia="en-GB"/>
              </w:rPr>
              <w:t xml:space="preserve">CSI feedback enhancement, encompassing [RAN1/RAN2]: </w:t>
            </w:r>
          </w:p>
          <w:p w14:paraId="224B58BD" w14:textId="77777777" w:rsidR="008E60CF" w:rsidRPr="003B4CF0" w:rsidRDefault="008E60CF" w:rsidP="008E60CF">
            <w:pPr>
              <w:numPr>
                <w:ilvl w:val="1"/>
                <w:numId w:val="27"/>
              </w:numPr>
              <w:overflowPunct w:val="0"/>
              <w:snapToGrid/>
              <w:spacing w:after="0"/>
              <w:jc w:val="left"/>
              <w:textAlignment w:val="baseline"/>
              <w:rPr>
                <w:rFonts w:eastAsia="Malgun Gothic"/>
                <w:bCs/>
                <w:sz w:val="20"/>
                <w:szCs w:val="20"/>
                <w:lang w:val="en-GB" w:eastAsia="en-GB"/>
              </w:rPr>
            </w:pPr>
            <w:r w:rsidRPr="003B4CF0">
              <w:rPr>
                <w:rFonts w:eastAsia="Malgun Gothic"/>
                <w:bCs/>
                <w:sz w:val="20"/>
                <w:szCs w:val="20"/>
                <w:lang w:val="en-GB" w:eastAsia="en-GB"/>
              </w:rPr>
              <w:t xml:space="preserve">CSI prediction (UE-sided model): </w:t>
            </w:r>
          </w:p>
          <w:p w14:paraId="3F981F8E" w14:textId="77777777" w:rsidR="008E60CF" w:rsidRPr="003B4CF0" w:rsidRDefault="008E60CF" w:rsidP="008E60CF">
            <w:pPr>
              <w:numPr>
                <w:ilvl w:val="2"/>
                <w:numId w:val="27"/>
              </w:numPr>
              <w:overflowPunct w:val="0"/>
              <w:snapToGrid/>
              <w:spacing w:after="0"/>
              <w:jc w:val="left"/>
              <w:textAlignment w:val="baseline"/>
              <w:rPr>
                <w:rFonts w:eastAsia="Malgun Gothic"/>
                <w:bCs/>
                <w:sz w:val="20"/>
                <w:szCs w:val="20"/>
                <w:lang w:val="en-GB" w:eastAsia="en-GB"/>
              </w:rPr>
            </w:pPr>
            <w:r w:rsidRPr="003B4CF0">
              <w:rPr>
                <w:rFonts w:eastAsia="Malgun Gothic"/>
                <w:bCs/>
                <w:sz w:val="20"/>
                <w:szCs w:val="20"/>
                <w:lang w:val="en-GB" w:eastAsia="en-GB"/>
              </w:rPr>
              <w:t>Functionality-based LCM leveraged from other use cases, when necessary and applicable,</w:t>
            </w:r>
          </w:p>
          <w:p w14:paraId="49FF5CB5" w14:textId="77777777" w:rsidR="008E60CF" w:rsidRPr="003B4CF0" w:rsidRDefault="008E60CF" w:rsidP="008E60CF">
            <w:pPr>
              <w:numPr>
                <w:ilvl w:val="2"/>
                <w:numId w:val="27"/>
              </w:numPr>
              <w:overflowPunct w:val="0"/>
              <w:snapToGrid/>
              <w:spacing w:after="0"/>
              <w:jc w:val="left"/>
              <w:textAlignment w:val="baseline"/>
              <w:rPr>
                <w:rFonts w:eastAsia="Malgun Gothic"/>
                <w:bCs/>
                <w:sz w:val="20"/>
                <w:szCs w:val="20"/>
                <w:lang w:val="en-GB" w:eastAsia="en-GB"/>
              </w:rPr>
            </w:pPr>
            <w:r w:rsidRPr="003B4CF0">
              <w:rPr>
                <w:rFonts w:eastAsia="Malgun Gothic"/>
                <w:bCs/>
                <w:sz w:val="20"/>
                <w:szCs w:val="20"/>
                <w:lang w:val="en-GB" w:eastAsia="en-GB"/>
              </w:rPr>
              <w:t xml:space="preserve">Study, and if necessary, </w:t>
            </w:r>
            <w:r w:rsidRPr="003D1586">
              <w:rPr>
                <w:rFonts w:eastAsia="Malgun Gothic"/>
                <w:b/>
                <w:bCs/>
                <w:sz w:val="20"/>
                <w:szCs w:val="20"/>
                <w:lang w:val="en-GB" w:eastAsia="en-GB"/>
              </w:rPr>
              <w:t>specify consistency of training/inference</w:t>
            </w:r>
            <w:r w:rsidRPr="003B4CF0">
              <w:rPr>
                <w:rFonts w:eastAsia="Malgun Gothic"/>
                <w:bCs/>
                <w:sz w:val="20"/>
                <w:szCs w:val="20"/>
                <w:lang w:val="en-GB" w:eastAsia="en-GB"/>
              </w:rPr>
              <w:t>,</w:t>
            </w:r>
          </w:p>
          <w:p w14:paraId="64946897" w14:textId="77777777" w:rsidR="008E60CF" w:rsidRPr="003B4CF0" w:rsidRDefault="008E60CF" w:rsidP="008E60CF">
            <w:pPr>
              <w:numPr>
                <w:ilvl w:val="2"/>
                <w:numId w:val="27"/>
              </w:numPr>
              <w:overflowPunct w:val="0"/>
              <w:snapToGrid/>
              <w:spacing w:after="0"/>
              <w:jc w:val="left"/>
              <w:textAlignment w:val="baseline"/>
              <w:rPr>
                <w:rFonts w:eastAsia="Malgun Gothic"/>
                <w:bCs/>
                <w:sz w:val="20"/>
                <w:szCs w:val="20"/>
                <w:lang w:val="en-GB" w:eastAsia="en-GB"/>
              </w:rPr>
            </w:pPr>
            <w:r w:rsidRPr="003B4CF0">
              <w:rPr>
                <w:rFonts w:eastAsia="Malgun Gothic"/>
                <w:bCs/>
                <w:sz w:val="20"/>
                <w:szCs w:val="20"/>
                <w:lang w:val="en-GB" w:eastAsia="en-GB"/>
              </w:rPr>
              <w:t>Note: Normative work in RAN1 for CSI prediction will start from Q1 of 2025</w:t>
            </w:r>
          </w:p>
        </w:tc>
      </w:tr>
    </w:tbl>
    <w:p w14:paraId="5CC214D8" w14:textId="268E7135" w:rsidR="008E60CF" w:rsidRPr="0047072C" w:rsidRDefault="003D1586" w:rsidP="008E60CF">
      <w:pPr>
        <w:spacing w:before="120"/>
        <w:rPr>
          <w:b/>
          <w:u w:val="single"/>
        </w:rPr>
      </w:pPr>
      <w:r>
        <w:rPr>
          <w:lang w:eastAsia="zh-CN"/>
        </w:rPr>
        <w:t>We understand that</w:t>
      </w:r>
      <w:r w:rsidR="008E60CF" w:rsidRPr="0085475C">
        <w:rPr>
          <w:lang w:val="en-GB" w:eastAsia="zh-CN"/>
        </w:rPr>
        <w:t xml:space="preserve"> the performance is related to the match degree between training dataset and testing dataset</w:t>
      </w:r>
      <w:r>
        <w:rPr>
          <w:lang w:val="en-GB" w:eastAsia="zh-CN"/>
        </w:rPr>
        <w:t xml:space="preserve">. </w:t>
      </w:r>
      <w:r>
        <w:t xml:space="preserve">According to the agreement of 118bis, </w:t>
      </w:r>
      <w:r w:rsidRPr="00AE6A28">
        <w:t xml:space="preserve">two </w:t>
      </w:r>
      <w:r>
        <w:t>aspects are to be optionally evaluated for studying the training/inference consistency issue</w:t>
      </w:r>
      <w:r w:rsidRPr="00AE6A28">
        <w:t>: tilt angle and TXRU mapping.</w:t>
      </w:r>
      <w:r>
        <w:t xml:space="preserve"> </w:t>
      </w:r>
      <w:r w:rsidR="007B4B4B">
        <w:t xml:space="preserve">However, </w:t>
      </w:r>
      <w:r w:rsidR="0047072C">
        <w:t xml:space="preserve">according to </w:t>
      </w:r>
      <w:r w:rsidR="008E60CF">
        <w:rPr>
          <w:lang w:val="en-GB" w:eastAsia="zh-CN"/>
        </w:rPr>
        <w:t xml:space="preserve">the revised WID [2], other WGs will start to study the necessity of specifying </w:t>
      </w:r>
      <w:r w:rsidR="008E60CF" w:rsidRPr="00B04DEF">
        <w:rPr>
          <w:lang w:val="en-GB" w:eastAsia="zh-CN"/>
        </w:rPr>
        <w:t>consistency of training/inference</w:t>
      </w:r>
      <w:r w:rsidR="008E60CF">
        <w:rPr>
          <w:lang w:val="en-GB" w:eastAsia="zh-CN"/>
        </w:rPr>
        <w:t xml:space="preserve"> from 2025 Q1, RAN4 can wait RAN1 progress for defining the test configurations. </w:t>
      </w:r>
    </w:p>
    <w:p w14:paraId="45E67C88" w14:textId="2329B2D4" w:rsidR="00D71E5B" w:rsidRDefault="008E60CF" w:rsidP="001A1DE7">
      <w:pPr>
        <w:spacing w:before="120"/>
        <w:rPr>
          <w:b/>
          <w:i/>
          <w:lang w:val="en-GB" w:eastAsia="zh-CN"/>
        </w:rPr>
      </w:pPr>
      <w:r w:rsidRPr="00F16243">
        <w:rPr>
          <w:b/>
          <w:i/>
          <w:u w:val="single"/>
          <w:lang w:val="en-GB" w:eastAsia="zh-CN"/>
        </w:rPr>
        <w:t xml:space="preserve">Observation </w:t>
      </w:r>
      <w:r>
        <w:rPr>
          <w:b/>
          <w:i/>
          <w:u w:val="single"/>
          <w:lang w:val="en-GB" w:eastAsia="zh-CN"/>
        </w:rPr>
        <w:t>1</w:t>
      </w:r>
      <w:r w:rsidRPr="0085475C">
        <w:rPr>
          <w:lang w:val="en-GB" w:eastAsia="zh-CN"/>
        </w:rPr>
        <w:t xml:space="preserve">: </w:t>
      </w:r>
      <w:r w:rsidR="0047072C">
        <w:rPr>
          <w:b/>
          <w:i/>
          <w:lang w:val="en-GB" w:eastAsia="zh-CN"/>
        </w:rPr>
        <w:t>Whether/H</w:t>
      </w:r>
      <w:r w:rsidRPr="00B11636">
        <w:rPr>
          <w:b/>
          <w:i/>
          <w:lang w:val="en-GB" w:eastAsia="zh-CN"/>
        </w:rPr>
        <w:t>ow to ensure that the testing dataset aligns well with training dataset is still an open issue.</w:t>
      </w:r>
    </w:p>
    <w:p w14:paraId="11BE27BD" w14:textId="5AC01189" w:rsidR="0047072C" w:rsidRPr="003D1586" w:rsidRDefault="0047072C" w:rsidP="001A1DE7">
      <w:pPr>
        <w:spacing w:before="120"/>
        <w:rPr>
          <w:b/>
          <w:i/>
          <w:lang w:val="en-GB" w:eastAsia="zh-CN"/>
        </w:rPr>
      </w:pPr>
      <w:r>
        <w:rPr>
          <w:b/>
          <w:i/>
          <w:u w:val="single"/>
          <w:lang w:val="en-GB" w:eastAsia="zh-CN"/>
        </w:rPr>
        <w:t>Proposal</w:t>
      </w:r>
      <w:r w:rsidRPr="00F16243">
        <w:rPr>
          <w:b/>
          <w:i/>
          <w:u w:val="single"/>
          <w:lang w:val="en-GB" w:eastAsia="zh-CN"/>
        </w:rPr>
        <w:t xml:space="preserve"> </w:t>
      </w:r>
      <w:r>
        <w:rPr>
          <w:b/>
          <w:i/>
          <w:u w:val="single"/>
          <w:lang w:val="en-GB" w:eastAsia="zh-CN"/>
        </w:rPr>
        <w:t>4</w:t>
      </w:r>
      <w:r w:rsidRPr="0085475C">
        <w:rPr>
          <w:lang w:val="en-GB" w:eastAsia="zh-CN"/>
        </w:rPr>
        <w:t xml:space="preserve">: </w:t>
      </w:r>
      <w:r>
        <w:rPr>
          <w:b/>
          <w:i/>
          <w:lang w:val="en-GB" w:eastAsia="zh-CN"/>
        </w:rPr>
        <w:t xml:space="preserve">RAN4 to discuss </w:t>
      </w:r>
      <w:r w:rsidRPr="0047072C">
        <w:rPr>
          <w:b/>
          <w:i/>
          <w:lang w:val="en-GB" w:eastAsia="zh-CN"/>
        </w:rPr>
        <w:t xml:space="preserve">training/inference consistency </w:t>
      </w:r>
      <w:r>
        <w:rPr>
          <w:b/>
          <w:i/>
          <w:lang w:val="en-GB" w:eastAsia="zh-CN"/>
        </w:rPr>
        <w:t xml:space="preserve">related testing configurations after other WGs achieve sufficient progress. </w:t>
      </w:r>
    </w:p>
    <w:p w14:paraId="3656FC7B" w14:textId="71C13677" w:rsidR="000C3F23" w:rsidRPr="00735AAE" w:rsidRDefault="000C3F23" w:rsidP="00735AAE">
      <w:pPr>
        <w:pStyle w:val="Heading1"/>
        <w:numPr>
          <w:ilvl w:val="0"/>
          <w:numId w:val="8"/>
        </w:numPr>
        <w:ind w:left="418" w:hanging="418"/>
        <w:rPr>
          <w:rFonts w:eastAsia="宋体"/>
          <w:szCs w:val="20"/>
        </w:rPr>
      </w:pPr>
      <w:r w:rsidRPr="00735AAE">
        <w:rPr>
          <w:rFonts w:eastAsia="宋体" w:hint="eastAsia"/>
          <w:szCs w:val="20"/>
        </w:rPr>
        <w:t>Conclusion</w:t>
      </w:r>
      <w:r w:rsidRPr="00735AAE">
        <w:rPr>
          <w:rFonts w:eastAsia="宋体"/>
          <w:szCs w:val="20"/>
        </w:rPr>
        <w:t>s</w:t>
      </w:r>
    </w:p>
    <w:p w14:paraId="46582782" w14:textId="52A90627" w:rsidR="000C3F23" w:rsidRDefault="000C3F23" w:rsidP="00867443">
      <w:pPr>
        <w:autoSpaceDE/>
        <w:autoSpaceDN/>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sidR="00EB29F6">
        <w:rPr>
          <w:lang w:eastAsia="zh-CN"/>
        </w:rPr>
        <w:t xml:space="preserve">and observations </w:t>
      </w:r>
      <w:r>
        <w:rPr>
          <w:lang w:eastAsia="zh-CN"/>
        </w:rPr>
        <w:t>are provided:</w:t>
      </w:r>
    </w:p>
    <w:p w14:paraId="368C5686" w14:textId="71A8CC8A" w:rsidR="009D2892" w:rsidRDefault="009D2892" w:rsidP="009D2892">
      <w:pPr>
        <w:spacing w:before="120"/>
        <w:rPr>
          <w:b/>
          <w:i/>
          <w:lang w:val="en-GB" w:eastAsia="zh-CN"/>
        </w:rPr>
      </w:pPr>
      <w:r>
        <w:rPr>
          <w:b/>
          <w:i/>
          <w:u w:val="single"/>
          <w:lang w:val="en-GB" w:eastAsia="zh-CN"/>
        </w:rPr>
        <w:t>Proposal</w:t>
      </w:r>
      <w:r w:rsidRPr="00F16243">
        <w:rPr>
          <w:b/>
          <w:i/>
          <w:u w:val="single"/>
          <w:lang w:val="en-GB" w:eastAsia="zh-CN"/>
        </w:rPr>
        <w:t xml:space="preserve"> </w:t>
      </w:r>
      <w:r>
        <w:rPr>
          <w:b/>
          <w:i/>
          <w:u w:val="single"/>
          <w:lang w:val="en-GB" w:eastAsia="zh-CN"/>
        </w:rPr>
        <w:t>1</w:t>
      </w:r>
      <w:r w:rsidRPr="0085475C">
        <w:rPr>
          <w:lang w:val="en-GB" w:eastAsia="zh-CN"/>
        </w:rPr>
        <w:t xml:space="preserve">: </w:t>
      </w:r>
      <w:r w:rsidRPr="009D2892">
        <w:rPr>
          <w:lang w:val="en-GB" w:eastAsia="zh-CN"/>
        </w:rPr>
        <w:t>RAN4 to discuss whether introducing CDL channel model for AI CSI prediction testing, if CDL model is used to define requirement for non-AI PMI reporting.</w:t>
      </w:r>
      <w:r>
        <w:rPr>
          <w:b/>
          <w:i/>
          <w:lang w:val="en-GB" w:eastAsia="zh-CN"/>
        </w:rPr>
        <w:t xml:space="preserve"> </w:t>
      </w:r>
    </w:p>
    <w:p w14:paraId="04CCE853" w14:textId="77777777" w:rsidR="009D2892" w:rsidRPr="009D2892" w:rsidRDefault="009D2892" w:rsidP="009D2892">
      <w:pPr>
        <w:spacing w:before="120"/>
        <w:rPr>
          <w:lang w:val="en-GB" w:eastAsia="zh-CN"/>
        </w:rPr>
      </w:pPr>
      <w:r>
        <w:rPr>
          <w:b/>
          <w:i/>
          <w:u w:val="single"/>
          <w:lang w:val="en-GB" w:eastAsia="zh-CN"/>
        </w:rPr>
        <w:t>Proposal</w:t>
      </w:r>
      <w:r w:rsidRPr="00F16243">
        <w:rPr>
          <w:b/>
          <w:i/>
          <w:u w:val="single"/>
          <w:lang w:val="en-GB" w:eastAsia="zh-CN"/>
        </w:rPr>
        <w:t xml:space="preserve"> </w:t>
      </w:r>
      <w:r>
        <w:rPr>
          <w:b/>
          <w:i/>
          <w:u w:val="single"/>
          <w:lang w:val="en-GB" w:eastAsia="zh-CN"/>
        </w:rPr>
        <w:t>2</w:t>
      </w:r>
      <w:r w:rsidRPr="0085475C">
        <w:rPr>
          <w:lang w:val="en-GB" w:eastAsia="zh-CN"/>
        </w:rPr>
        <w:t xml:space="preserve">: </w:t>
      </w:r>
      <w:r w:rsidRPr="009D2892">
        <w:rPr>
          <w:lang w:val="en-GB" w:eastAsia="zh-CN"/>
        </w:rPr>
        <w:t>For generalization testing, there is no need to use non-static condition.</w:t>
      </w:r>
    </w:p>
    <w:p w14:paraId="5024ADDF" w14:textId="77777777" w:rsidR="009D2892" w:rsidRDefault="009D2892" w:rsidP="009D2892">
      <w:pPr>
        <w:spacing w:before="120" w:after="240"/>
        <w:rPr>
          <w:b/>
          <w:i/>
          <w:lang w:val="en-GB" w:eastAsia="zh-CN"/>
        </w:rPr>
      </w:pPr>
      <w:r>
        <w:rPr>
          <w:b/>
          <w:i/>
          <w:u w:val="single"/>
          <w:lang w:val="en-GB" w:eastAsia="zh-CN"/>
        </w:rPr>
        <w:t>Proposal</w:t>
      </w:r>
      <w:r w:rsidRPr="00F16243">
        <w:rPr>
          <w:b/>
          <w:i/>
          <w:u w:val="single"/>
          <w:lang w:val="en-GB" w:eastAsia="zh-CN"/>
        </w:rPr>
        <w:t xml:space="preserve"> </w:t>
      </w:r>
      <w:r>
        <w:rPr>
          <w:b/>
          <w:i/>
          <w:u w:val="single"/>
          <w:lang w:val="en-GB" w:eastAsia="zh-CN"/>
        </w:rPr>
        <w:t>3</w:t>
      </w:r>
      <w:r w:rsidRPr="0085475C">
        <w:rPr>
          <w:lang w:val="en-GB" w:eastAsia="zh-CN"/>
        </w:rPr>
        <w:t xml:space="preserve">: </w:t>
      </w:r>
      <w:r w:rsidRPr="009D2892">
        <w:rPr>
          <w:lang w:val="en-GB" w:eastAsia="zh-CN"/>
        </w:rPr>
        <w:t>RAN4 will start to discuss whether/how to define non-static condition during testing for UE-side monitoring after other WGs achieve sufficient progress.</w:t>
      </w:r>
    </w:p>
    <w:p w14:paraId="1668303A" w14:textId="77777777" w:rsidR="009D2892" w:rsidRDefault="009D2892" w:rsidP="009D2892">
      <w:pPr>
        <w:spacing w:before="120"/>
        <w:rPr>
          <w:b/>
          <w:i/>
          <w:lang w:val="en-GB" w:eastAsia="zh-CN"/>
        </w:rPr>
      </w:pPr>
      <w:r w:rsidRPr="00F16243">
        <w:rPr>
          <w:b/>
          <w:i/>
          <w:u w:val="single"/>
          <w:lang w:val="en-GB" w:eastAsia="zh-CN"/>
        </w:rPr>
        <w:t xml:space="preserve">Observation </w:t>
      </w:r>
      <w:r>
        <w:rPr>
          <w:b/>
          <w:i/>
          <w:u w:val="single"/>
          <w:lang w:val="en-GB" w:eastAsia="zh-CN"/>
        </w:rPr>
        <w:t>1</w:t>
      </w:r>
      <w:r w:rsidRPr="0085475C">
        <w:rPr>
          <w:lang w:val="en-GB" w:eastAsia="zh-CN"/>
        </w:rPr>
        <w:t xml:space="preserve">: </w:t>
      </w:r>
      <w:r w:rsidRPr="009D2892">
        <w:rPr>
          <w:lang w:val="en-GB" w:eastAsia="zh-CN"/>
        </w:rPr>
        <w:t>Whether/How to ensure that the testing dataset aligns well with training dataset is still an open issue.</w:t>
      </w:r>
    </w:p>
    <w:p w14:paraId="6F36365A" w14:textId="714A988C" w:rsidR="0094669C" w:rsidRPr="009D2892" w:rsidRDefault="009D2892" w:rsidP="0094669C">
      <w:pPr>
        <w:spacing w:before="120"/>
        <w:rPr>
          <w:b/>
          <w:i/>
          <w:lang w:val="en-GB" w:eastAsia="zh-CN"/>
        </w:rPr>
      </w:pPr>
      <w:r>
        <w:rPr>
          <w:b/>
          <w:i/>
          <w:u w:val="single"/>
          <w:lang w:val="en-GB" w:eastAsia="zh-CN"/>
        </w:rPr>
        <w:t>Proposal</w:t>
      </w:r>
      <w:r w:rsidRPr="00F16243">
        <w:rPr>
          <w:b/>
          <w:i/>
          <w:u w:val="single"/>
          <w:lang w:val="en-GB" w:eastAsia="zh-CN"/>
        </w:rPr>
        <w:t xml:space="preserve"> </w:t>
      </w:r>
      <w:r>
        <w:rPr>
          <w:b/>
          <w:i/>
          <w:u w:val="single"/>
          <w:lang w:val="en-GB" w:eastAsia="zh-CN"/>
        </w:rPr>
        <w:t>4</w:t>
      </w:r>
      <w:r w:rsidRPr="0085475C">
        <w:rPr>
          <w:lang w:val="en-GB" w:eastAsia="zh-CN"/>
        </w:rPr>
        <w:t xml:space="preserve">: </w:t>
      </w:r>
      <w:r w:rsidRPr="009D2892">
        <w:rPr>
          <w:lang w:val="en-GB" w:eastAsia="zh-CN"/>
        </w:rPr>
        <w:t xml:space="preserve">RAN4 to discuss training/inference consistency related testing configurations after </w:t>
      </w:r>
      <w:proofErr w:type="spellStart"/>
      <w:r w:rsidRPr="009D2892">
        <w:rPr>
          <w:lang w:val="en-GB" w:eastAsia="zh-CN"/>
        </w:rPr>
        <w:t>after</w:t>
      </w:r>
      <w:proofErr w:type="spellEnd"/>
      <w:r w:rsidRPr="009D2892">
        <w:rPr>
          <w:lang w:val="en-GB" w:eastAsia="zh-CN"/>
        </w:rPr>
        <w:t xml:space="preserve"> other WGs achieve sufficient progress.</w:t>
      </w:r>
      <w:r>
        <w:rPr>
          <w:b/>
          <w:i/>
          <w:lang w:val="en-GB" w:eastAsia="zh-CN"/>
        </w:rPr>
        <w:t xml:space="preserve"> </w:t>
      </w:r>
    </w:p>
    <w:p w14:paraId="4AD735CD" w14:textId="77777777" w:rsidR="000C3F23" w:rsidRPr="00C73DC3" w:rsidRDefault="000C3F23" w:rsidP="00F93AB5">
      <w:pPr>
        <w:pStyle w:val="Heading1"/>
        <w:spacing w:before="240"/>
      </w:pPr>
      <w:r w:rsidRPr="00EE2AB0">
        <w:rPr>
          <w:color w:val="000000"/>
        </w:rPr>
        <w:t>References</w:t>
      </w:r>
    </w:p>
    <w:p w14:paraId="00193D7D" w14:textId="236E8243" w:rsidR="006559F3" w:rsidRDefault="001A1DE7" w:rsidP="006559F3">
      <w:pPr>
        <w:pStyle w:val="ListParagraph"/>
        <w:numPr>
          <w:ilvl w:val="0"/>
          <w:numId w:val="9"/>
        </w:numPr>
        <w:jc w:val="both"/>
        <w:rPr>
          <w:rFonts w:ascii="Times New Roman" w:eastAsia="宋体" w:hAnsi="Times New Roman" w:cs="Times New Roman"/>
          <w:lang w:val="en-GB"/>
        </w:rPr>
      </w:pPr>
      <w:bookmarkStart w:id="5" w:name="_Ref125961805"/>
      <w:bookmarkEnd w:id="0"/>
      <w:r w:rsidRPr="001A1DE7">
        <w:rPr>
          <w:rFonts w:ascii="Times New Roman" w:eastAsia="宋体" w:hAnsi="Times New Roman" w:cs="Times New Roman"/>
          <w:lang w:val="en-GB"/>
        </w:rPr>
        <w:t>R4-2420513</w:t>
      </w:r>
      <w:r w:rsidR="006559F3">
        <w:rPr>
          <w:rFonts w:ascii="Times New Roman" w:eastAsia="宋体" w:hAnsi="Times New Roman" w:cs="Times New Roman"/>
          <w:lang w:val="en-GB"/>
        </w:rPr>
        <w:t xml:space="preserve">, </w:t>
      </w:r>
      <w:r w:rsidR="006559F3" w:rsidRPr="00BA08E3">
        <w:rPr>
          <w:rFonts w:eastAsia="宋体"/>
          <w:lang w:val="en-GB"/>
        </w:rPr>
        <w:t>“</w:t>
      </w:r>
      <w:r w:rsidRPr="001A1DE7">
        <w:rPr>
          <w:rFonts w:ascii="Times New Roman" w:eastAsia="宋体" w:hAnsi="Times New Roman" w:cs="Times New Roman"/>
          <w:lang w:val="en-GB"/>
        </w:rPr>
        <w:t>WF on AI/ML air interface part 1</w:t>
      </w:r>
      <w:r w:rsidR="006559F3" w:rsidRPr="00BA08E3">
        <w:rPr>
          <w:rFonts w:eastAsia="宋体"/>
          <w:lang w:val="en-GB"/>
        </w:rPr>
        <w:t>”</w:t>
      </w:r>
      <w:r w:rsidR="006559F3" w:rsidRPr="006A6CF3">
        <w:rPr>
          <w:rFonts w:ascii="Times New Roman" w:eastAsia="宋体" w:hAnsi="Times New Roman" w:cs="Times New Roman"/>
          <w:lang w:val="en-GB"/>
        </w:rPr>
        <w:t>, 3GPP RAN</w:t>
      </w:r>
      <w:r w:rsidR="006559F3">
        <w:rPr>
          <w:rFonts w:ascii="Times New Roman" w:eastAsia="宋体" w:hAnsi="Times New Roman" w:cs="Times New Roman"/>
          <w:lang w:val="en-GB"/>
        </w:rPr>
        <w:t xml:space="preserve">4 </w:t>
      </w:r>
      <w:r w:rsidR="006559F3" w:rsidRPr="00BB1276">
        <w:rPr>
          <w:rFonts w:ascii="Times New Roman" w:eastAsia="宋体" w:hAnsi="Times New Roman" w:cs="Times New Roman"/>
          <w:lang w:val="en-GB"/>
        </w:rPr>
        <w:t>#</w:t>
      </w:r>
      <w:r w:rsidR="006559F3">
        <w:rPr>
          <w:rFonts w:ascii="Times New Roman" w:eastAsia="宋体" w:hAnsi="Times New Roman" w:cs="Times New Roman"/>
          <w:lang w:val="en-GB"/>
        </w:rPr>
        <w:t>11</w:t>
      </w:r>
      <w:r w:rsidR="00F20517">
        <w:rPr>
          <w:rFonts w:ascii="Times New Roman" w:eastAsia="宋体" w:hAnsi="Times New Roman" w:cs="Times New Roman"/>
          <w:lang w:val="en-GB"/>
        </w:rPr>
        <w:t>3</w:t>
      </w:r>
      <w:r w:rsidR="006559F3">
        <w:rPr>
          <w:rFonts w:ascii="Times New Roman" w:eastAsia="宋体" w:hAnsi="Times New Roman" w:cs="Times New Roman"/>
          <w:lang w:val="en-GB"/>
        </w:rPr>
        <w:t xml:space="preserve">, </w:t>
      </w:r>
      <w:r w:rsidR="006559F3" w:rsidRPr="0099469A">
        <w:rPr>
          <w:rFonts w:ascii="Times New Roman" w:eastAsia="宋体" w:hAnsi="Times New Roman" w:cs="Times New Roman"/>
          <w:lang w:val="en-GB"/>
        </w:rPr>
        <w:t>Orlando, USA 18th ‒ 22nd November, 2024</w:t>
      </w:r>
      <w:r w:rsidR="006559F3">
        <w:rPr>
          <w:rFonts w:ascii="Times New Roman" w:eastAsia="宋体" w:hAnsi="Times New Roman" w:cs="Times New Roman"/>
          <w:lang w:val="en-GB"/>
        </w:rPr>
        <w:t>.</w:t>
      </w:r>
      <w:bookmarkEnd w:id="5"/>
    </w:p>
    <w:p w14:paraId="6188151C" w14:textId="4D2A9F73" w:rsidR="00FC5D40" w:rsidRPr="00FC5D40" w:rsidRDefault="00FC5D40" w:rsidP="00FC5D40">
      <w:pPr>
        <w:pStyle w:val="ListParagraph"/>
        <w:numPr>
          <w:ilvl w:val="0"/>
          <w:numId w:val="9"/>
        </w:numPr>
        <w:jc w:val="both"/>
        <w:rPr>
          <w:rFonts w:ascii="Times New Roman" w:eastAsia="宋体" w:hAnsi="Times New Roman" w:cs="Times New Roman"/>
          <w:lang w:val="en-GB"/>
        </w:rPr>
      </w:pPr>
      <w:r w:rsidRPr="00B4060F">
        <w:rPr>
          <w:rFonts w:ascii="Times New Roman" w:eastAsia="宋体" w:hAnsi="Times New Roman" w:cs="Times New Roman"/>
          <w:lang w:val="en-GB"/>
        </w:rPr>
        <w:t>RP-242399</w:t>
      </w:r>
      <w:r>
        <w:rPr>
          <w:rFonts w:ascii="Times New Roman" w:eastAsia="宋体" w:hAnsi="Times New Roman" w:cs="Times New Roman"/>
          <w:lang w:val="en-GB"/>
        </w:rPr>
        <w:t>,</w:t>
      </w:r>
      <w:r w:rsidRPr="00B4060F">
        <w:rPr>
          <w:rFonts w:eastAsia="宋体"/>
          <w:lang w:val="en-GB"/>
        </w:rPr>
        <w:t xml:space="preserve"> </w:t>
      </w:r>
      <w:r w:rsidRPr="001A0578">
        <w:rPr>
          <w:rFonts w:ascii="Times New Roman" w:eastAsia="宋体" w:hAnsi="Times New Roman" w:cs="Times New Roman"/>
          <w:lang w:val="en-GB"/>
        </w:rPr>
        <w:t>“</w:t>
      </w:r>
      <w:r w:rsidRPr="00B4060F">
        <w:rPr>
          <w:rFonts w:ascii="Times New Roman" w:eastAsia="宋体" w:hAnsi="Times New Roman" w:cs="Times New Roman"/>
          <w:lang w:val="en-GB"/>
        </w:rPr>
        <w:t>Revised WID on Artificial Intelligence (AI)/Machine Learning (ML) for NR Air Interface</w:t>
      </w:r>
      <w:r w:rsidRPr="001A0578">
        <w:rPr>
          <w:rFonts w:ascii="Times New Roman" w:eastAsia="宋体" w:hAnsi="Times New Roman" w:cs="Times New Roman"/>
          <w:lang w:val="en-GB"/>
        </w:rPr>
        <w:t xml:space="preserve">”, </w:t>
      </w:r>
      <w:r>
        <w:rPr>
          <w:rFonts w:ascii="Times New Roman" w:eastAsia="宋体" w:hAnsi="Times New Roman" w:cs="Times New Roman"/>
          <w:lang w:val="en-GB"/>
        </w:rPr>
        <w:t>RAN #105</w:t>
      </w:r>
      <w:r w:rsidRPr="001A0578">
        <w:rPr>
          <w:rFonts w:ascii="Times New Roman" w:eastAsia="宋体" w:hAnsi="Times New Roman" w:cs="Times New Roman"/>
          <w:lang w:val="en-GB"/>
        </w:rPr>
        <w:t xml:space="preserve">, </w:t>
      </w:r>
      <w:r w:rsidRPr="00085524">
        <w:rPr>
          <w:rFonts w:ascii="Times New Roman" w:eastAsia="宋体" w:hAnsi="Times New Roman" w:cs="Times New Roman"/>
          <w:lang w:val="en-GB"/>
        </w:rPr>
        <w:t>September 9-12, 2024</w:t>
      </w:r>
      <w:r w:rsidRPr="001A0578">
        <w:rPr>
          <w:rFonts w:ascii="Times New Roman" w:eastAsia="宋体" w:hAnsi="Times New Roman" w:cs="Times New Roman"/>
          <w:lang w:val="en-GB"/>
        </w:rPr>
        <w:t>.</w:t>
      </w:r>
    </w:p>
    <w:sectPr w:rsidR="00FC5D40" w:rsidRPr="00FC5D40"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F93A40" w14:textId="77777777" w:rsidR="00AE20C7" w:rsidRDefault="00AE20C7">
      <w:r>
        <w:separator/>
      </w:r>
    </w:p>
  </w:endnote>
  <w:endnote w:type="continuationSeparator" w:id="0">
    <w:p w14:paraId="7F508B22" w14:textId="77777777" w:rsidR="00AE20C7" w:rsidRDefault="00AE20C7">
      <w:r>
        <w:continuationSeparator/>
      </w:r>
    </w:p>
  </w:endnote>
  <w:endnote w:type="continuationNotice" w:id="1">
    <w:p w14:paraId="41D637B2" w14:textId="77777777" w:rsidR="00AE20C7" w:rsidRDefault="00AE20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UI Semibold"/>
    <w:charset w:val="00"/>
    <w:family w:val="swiss"/>
    <w:pitch w:val="variable"/>
    <w:sig w:usb0="A00000AF" w:usb1="4000204A" w:usb2="00000000" w:usb3="00000000" w:csb0="00000111"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Gulim">
    <w:altName w:val="Malgun Gothic"/>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05F1C3" w14:textId="77777777" w:rsidR="00AE20C7" w:rsidRDefault="00AE20C7">
      <w:r>
        <w:separator/>
      </w:r>
    </w:p>
  </w:footnote>
  <w:footnote w:type="continuationSeparator" w:id="0">
    <w:p w14:paraId="66E0FCD5" w14:textId="77777777" w:rsidR="00AE20C7" w:rsidRDefault="00AE20C7">
      <w:r>
        <w:continuationSeparator/>
      </w:r>
    </w:p>
  </w:footnote>
  <w:footnote w:type="continuationNotice" w:id="1">
    <w:p w14:paraId="06878927" w14:textId="77777777" w:rsidR="00AE20C7" w:rsidRDefault="00AE20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734147" w:rsidRDefault="00734147"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4E4DA1"/>
    <w:multiLevelType w:val="hybridMultilevel"/>
    <w:tmpl w:val="DF1CF8E4"/>
    <w:lvl w:ilvl="0" w:tplc="DFB6D06C">
      <w:start w:val="1"/>
      <w:numFmt w:val="bullet"/>
      <w:lvlText w:val=""/>
      <w:lvlJc w:val="left"/>
      <w:pPr>
        <w:tabs>
          <w:tab w:val="num" w:pos="720"/>
        </w:tabs>
        <w:ind w:left="720" w:hanging="360"/>
      </w:pPr>
      <w:rPr>
        <w:rFonts w:ascii="Symbol" w:hAnsi="Symbol" w:hint="default"/>
      </w:rPr>
    </w:lvl>
    <w:lvl w:ilvl="1" w:tplc="6F76A11A">
      <w:numFmt w:val="bullet"/>
      <w:lvlText w:val="o"/>
      <w:lvlJc w:val="left"/>
      <w:pPr>
        <w:tabs>
          <w:tab w:val="num" w:pos="1440"/>
        </w:tabs>
        <w:ind w:left="1440" w:hanging="360"/>
      </w:pPr>
      <w:rPr>
        <w:rFonts w:ascii="Courier New" w:hAnsi="Courier New" w:hint="default"/>
      </w:rPr>
    </w:lvl>
    <w:lvl w:ilvl="2" w:tplc="0AC6CCDA">
      <w:numFmt w:val="bullet"/>
      <w:lvlText w:val=""/>
      <w:lvlJc w:val="left"/>
      <w:pPr>
        <w:tabs>
          <w:tab w:val="num" w:pos="2160"/>
        </w:tabs>
        <w:ind w:left="2160" w:hanging="360"/>
      </w:pPr>
      <w:rPr>
        <w:rFonts w:ascii="Wingdings" w:hAnsi="Wingdings" w:hint="default"/>
      </w:rPr>
    </w:lvl>
    <w:lvl w:ilvl="3" w:tplc="45F63F62">
      <w:numFmt w:val="bullet"/>
      <w:lvlText w:val=""/>
      <w:lvlJc w:val="left"/>
      <w:pPr>
        <w:tabs>
          <w:tab w:val="num" w:pos="2880"/>
        </w:tabs>
        <w:ind w:left="2880" w:hanging="360"/>
      </w:pPr>
      <w:rPr>
        <w:rFonts w:ascii="Symbol" w:hAnsi="Symbol" w:hint="default"/>
      </w:rPr>
    </w:lvl>
    <w:lvl w:ilvl="4" w:tplc="17546DD4" w:tentative="1">
      <w:start w:val="1"/>
      <w:numFmt w:val="bullet"/>
      <w:lvlText w:val=""/>
      <w:lvlJc w:val="left"/>
      <w:pPr>
        <w:tabs>
          <w:tab w:val="num" w:pos="3600"/>
        </w:tabs>
        <w:ind w:left="3600" w:hanging="360"/>
      </w:pPr>
      <w:rPr>
        <w:rFonts w:ascii="Symbol" w:hAnsi="Symbol" w:hint="default"/>
      </w:rPr>
    </w:lvl>
    <w:lvl w:ilvl="5" w:tplc="D696DF90" w:tentative="1">
      <w:start w:val="1"/>
      <w:numFmt w:val="bullet"/>
      <w:lvlText w:val=""/>
      <w:lvlJc w:val="left"/>
      <w:pPr>
        <w:tabs>
          <w:tab w:val="num" w:pos="4320"/>
        </w:tabs>
        <w:ind w:left="4320" w:hanging="360"/>
      </w:pPr>
      <w:rPr>
        <w:rFonts w:ascii="Symbol" w:hAnsi="Symbol" w:hint="default"/>
      </w:rPr>
    </w:lvl>
    <w:lvl w:ilvl="6" w:tplc="3166A04E" w:tentative="1">
      <w:start w:val="1"/>
      <w:numFmt w:val="bullet"/>
      <w:lvlText w:val=""/>
      <w:lvlJc w:val="left"/>
      <w:pPr>
        <w:tabs>
          <w:tab w:val="num" w:pos="5040"/>
        </w:tabs>
        <w:ind w:left="5040" w:hanging="360"/>
      </w:pPr>
      <w:rPr>
        <w:rFonts w:ascii="Symbol" w:hAnsi="Symbol" w:hint="default"/>
      </w:rPr>
    </w:lvl>
    <w:lvl w:ilvl="7" w:tplc="4DF28AB2" w:tentative="1">
      <w:start w:val="1"/>
      <w:numFmt w:val="bullet"/>
      <w:lvlText w:val=""/>
      <w:lvlJc w:val="left"/>
      <w:pPr>
        <w:tabs>
          <w:tab w:val="num" w:pos="5760"/>
        </w:tabs>
        <w:ind w:left="5760" w:hanging="360"/>
      </w:pPr>
      <w:rPr>
        <w:rFonts w:ascii="Symbol" w:hAnsi="Symbol" w:hint="default"/>
      </w:rPr>
    </w:lvl>
    <w:lvl w:ilvl="8" w:tplc="382A1032"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8FF4E44"/>
    <w:multiLevelType w:val="hybridMultilevel"/>
    <w:tmpl w:val="7A00F8C4"/>
    <w:lvl w:ilvl="0" w:tplc="FADC7FBA">
      <w:start w:val="1"/>
      <w:numFmt w:val="bullet"/>
      <w:lvlText w:val="o"/>
      <w:lvlJc w:val="left"/>
      <w:pPr>
        <w:tabs>
          <w:tab w:val="num" w:pos="720"/>
        </w:tabs>
        <w:ind w:left="720" w:hanging="360"/>
      </w:pPr>
      <w:rPr>
        <w:rFonts w:ascii="Courier New" w:hAnsi="Courier New" w:hint="default"/>
      </w:rPr>
    </w:lvl>
    <w:lvl w:ilvl="1" w:tplc="9B3CE4D0">
      <w:numFmt w:val="bullet"/>
      <w:lvlText w:val="o"/>
      <w:lvlJc w:val="left"/>
      <w:pPr>
        <w:tabs>
          <w:tab w:val="num" w:pos="1440"/>
        </w:tabs>
        <w:ind w:left="1440" w:hanging="360"/>
      </w:pPr>
      <w:rPr>
        <w:rFonts w:ascii="Courier New" w:hAnsi="Courier New" w:hint="default"/>
      </w:rPr>
    </w:lvl>
    <w:lvl w:ilvl="2" w:tplc="BC2A0BB8" w:tentative="1">
      <w:start w:val="1"/>
      <w:numFmt w:val="bullet"/>
      <w:lvlText w:val="o"/>
      <w:lvlJc w:val="left"/>
      <w:pPr>
        <w:tabs>
          <w:tab w:val="num" w:pos="2160"/>
        </w:tabs>
        <w:ind w:left="2160" w:hanging="360"/>
      </w:pPr>
      <w:rPr>
        <w:rFonts w:ascii="Courier New" w:hAnsi="Courier New" w:hint="default"/>
      </w:rPr>
    </w:lvl>
    <w:lvl w:ilvl="3" w:tplc="FF8E7E10" w:tentative="1">
      <w:start w:val="1"/>
      <w:numFmt w:val="bullet"/>
      <w:lvlText w:val="o"/>
      <w:lvlJc w:val="left"/>
      <w:pPr>
        <w:tabs>
          <w:tab w:val="num" w:pos="2880"/>
        </w:tabs>
        <w:ind w:left="2880" w:hanging="360"/>
      </w:pPr>
      <w:rPr>
        <w:rFonts w:ascii="Courier New" w:hAnsi="Courier New" w:hint="default"/>
      </w:rPr>
    </w:lvl>
    <w:lvl w:ilvl="4" w:tplc="C2023E74" w:tentative="1">
      <w:start w:val="1"/>
      <w:numFmt w:val="bullet"/>
      <w:lvlText w:val="o"/>
      <w:lvlJc w:val="left"/>
      <w:pPr>
        <w:tabs>
          <w:tab w:val="num" w:pos="3600"/>
        </w:tabs>
        <w:ind w:left="3600" w:hanging="360"/>
      </w:pPr>
      <w:rPr>
        <w:rFonts w:ascii="Courier New" w:hAnsi="Courier New" w:hint="default"/>
      </w:rPr>
    </w:lvl>
    <w:lvl w:ilvl="5" w:tplc="3C7AA640" w:tentative="1">
      <w:start w:val="1"/>
      <w:numFmt w:val="bullet"/>
      <w:lvlText w:val="o"/>
      <w:lvlJc w:val="left"/>
      <w:pPr>
        <w:tabs>
          <w:tab w:val="num" w:pos="4320"/>
        </w:tabs>
        <w:ind w:left="4320" w:hanging="360"/>
      </w:pPr>
      <w:rPr>
        <w:rFonts w:ascii="Courier New" w:hAnsi="Courier New" w:hint="default"/>
      </w:rPr>
    </w:lvl>
    <w:lvl w:ilvl="6" w:tplc="50B0C7B8" w:tentative="1">
      <w:start w:val="1"/>
      <w:numFmt w:val="bullet"/>
      <w:lvlText w:val="o"/>
      <w:lvlJc w:val="left"/>
      <w:pPr>
        <w:tabs>
          <w:tab w:val="num" w:pos="5040"/>
        </w:tabs>
        <w:ind w:left="5040" w:hanging="360"/>
      </w:pPr>
      <w:rPr>
        <w:rFonts w:ascii="Courier New" w:hAnsi="Courier New" w:hint="default"/>
      </w:rPr>
    </w:lvl>
    <w:lvl w:ilvl="7" w:tplc="5F84E2A2" w:tentative="1">
      <w:start w:val="1"/>
      <w:numFmt w:val="bullet"/>
      <w:lvlText w:val="o"/>
      <w:lvlJc w:val="left"/>
      <w:pPr>
        <w:tabs>
          <w:tab w:val="num" w:pos="5760"/>
        </w:tabs>
        <w:ind w:left="5760" w:hanging="360"/>
      </w:pPr>
      <w:rPr>
        <w:rFonts w:ascii="Courier New" w:hAnsi="Courier New" w:hint="default"/>
      </w:rPr>
    </w:lvl>
    <w:lvl w:ilvl="8" w:tplc="EC7C178C" w:tentative="1">
      <w:start w:val="1"/>
      <w:numFmt w:val="bullet"/>
      <w:lvlText w:val="o"/>
      <w:lvlJc w:val="left"/>
      <w:pPr>
        <w:tabs>
          <w:tab w:val="num" w:pos="6480"/>
        </w:tabs>
        <w:ind w:left="6480" w:hanging="360"/>
      </w:pPr>
      <w:rPr>
        <w:rFonts w:ascii="Courier New" w:hAnsi="Courier New" w:hint="default"/>
      </w:rPr>
    </w:lvl>
  </w:abstractNum>
  <w:abstractNum w:abstractNumId="3" w15:restartNumberingAfterBreak="0">
    <w:nsid w:val="0AC972A5"/>
    <w:multiLevelType w:val="hybridMultilevel"/>
    <w:tmpl w:val="F24E4ABC"/>
    <w:lvl w:ilvl="0" w:tplc="7F4AD44C">
      <w:start w:val="1"/>
      <w:numFmt w:val="bullet"/>
      <w:lvlText w:val=""/>
      <w:lvlJc w:val="left"/>
      <w:pPr>
        <w:tabs>
          <w:tab w:val="num" w:pos="720"/>
        </w:tabs>
        <w:ind w:left="720" w:hanging="360"/>
      </w:pPr>
      <w:rPr>
        <w:rFonts w:ascii="Symbol" w:hAnsi="Symbol" w:hint="default"/>
      </w:rPr>
    </w:lvl>
    <w:lvl w:ilvl="1" w:tplc="EE8651C6">
      <w:numFmt w:val="bullet"/>
      <w:lvlText w:val="o"/>
      <w:lvlJc w:val="left"/>
      <w:pPr>
        <w:tabs>
          <w:tab w:val="num" w:pos="1440"/>
        </w:tabs>
        <w:ind w:left="1440" w:hanging="360"/>
      </w:pPr>
      <w:rPr>
        <w:rFonts w:ascii="Courier New" w:hAnsi="Courier New" w:hint="default"/>
      </w:rPr>
    </w:lvl>
    <w:lvl w:ilvl="2" w:tplc="8152C538" w:tentative="1">
      <w:start w:val="1"/>
      <w:numFmt w:val="bullet"/>
      <w:lvlText w:val=""/>
      <w:lvlJc w:val="left"/>
      <w:pPr>
        <w:tabs>
          <w:tab w:val="num" w:pos="2160"/>
        </w:tabs>
        <w:ind w:left="2160" w:hanging="360"/>
      </w:pPr>
      <w:rPr>
        <w:rFonts w:ascii="Symbol" w:hAnsi="Symbol" w:hint="default"/>
      </w:rPr>
    </w:lvl>
    <w:lvl w:ilvl="3" w:tplc="A120D6E0" w:tentative="1">
      <w:start w:val="1"/>
      <w:numFmt w:val="bullet"/>
      <w:lvlText w:val=""/>
      <w:lvlJc w:val="left"/>
      <w:pPr>
        <w:tabs>
          <w:tab w:val="num" w:pos="2880"/>
        </w:tabs>
        <w:ind w:left="2880" w:hanging="360"/>
      </w:pPr>
      <w:rPr>
        <w:rFonts w:ascii="Symbol" w:hAnsi="Symbol" w:hint="default"/>
      </w:rPr>
    </w:lvl>
    <w:lvl w:ilvl="4" w:tplc="E27C3120" w:tentative="1">
      <w:start w:val="1"/>
      <w:numFmt w:val="bullet"/>
      <w:lvlText w:val=""/>
      <w:lvlJc w:val="left"/>
      <w:pPr>
        <w:tabs>
          <w:tab w:val="num" w:pos="3600"/>
        </w:tabs>
        <w:ind w:left="3600" w:hanging="360"/>
      </w:pPr>
      <w:rPr>
        <w:rFonts w:ascii="Symbol" w:hAnsi="Symbol" w:hint="default"/>
      </w:rPr>
    </w:lvl>
    <w:lvl w:ilvl="5" w:tplc="160E5CD8" w:tentative="1">
      <w:start w:val="1"/>
      <w:numFmt w:val="bullet"/>
      <w:lvlText w:val=""/>
      <w:lvlJc w:val="left"/>
      <w:pPr>
        <w:tabs>
          <w:tab w:val="num" w:pos="4320"/>
        </w:tabs>
        <w:ind w:left="4320" w:hanging="360"/>
      </w:pPr>
      <w:rPr>
        <w:rFonts w:ascii="Symbol" w:hAnsi="Symbol" w:hint="default"/>
      </w:rPr>
    </w:lvl>
    <w:lvl w:ilvl="6" w:tplc="4768D064" w:tentative="1">
      <w:start w:val="1"/>
      <w:numFmt w:val="bullet"/>
      <w:lvlText w:val=""/>
      <w:lvlJc w:val="left"/>
      <w:pPr>
        <w:tabs>
          <w:tab w:val="num" w:pos="5040"/>
        </w:tabs>
        <w:ind w:left="5040" w:hanging="360"/>
      </w:pPr>
      <w:rPr>
        <w:rFonts w:ascii="Symbol" w:hAnsi="Symbol" w:hint="default"/>
      </w:rPr>
    </w:lvl>
    <w:lvl w:ilvl="7" w:tplc="332C73C8" w:tentative="1">
      <w:start w:val="1"/>
      <w:numFmt w:val="bullet"/>
      <w:lvlText w:val=""/>
      <w:lvlJc w:val="left"/>
      <w:pPr>
        <w:tabs>
          <w:tab w:val="num" w:pos="5760"/>
        </w:tabs>
        <w:ind w:left="5760" w:hanging="360"/>
      </w:pPr>
      <w:rPr>
        <w:rFonts w:ascii="Symbol" w:hAnsi="Symbol" w:hint="default"/>
      </w:rPr>
    </w:lvl>
    <w:lvl w:ilvl="8" w:tplc="228EEE4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0BD4E35"/>
    <w:multiLevelType w:val="multilevel"/>
    <w:tmpl w:val="88082D30"/>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12806B68"/>
    <w:multiLevelType w:val="multilevel"/>
    <w:tmpl w:val="92B00DF8"/>
    <w:lvl w:ilvl="0">
      <w:start w:val="1"/>
      <w:numFmt w:val="bullet"/>
      <w:lvlText w:val="•"/>
      <w:lvlJc w:val="left"/>
      <w:pPr>
        <w:ind w:left="800" w:hanging="400"/>
      </w:pPr>
      <w:rPr>
        <w:rFonts w:ascii="Arial" w:hAnsi="Arial" w:cs="Arial" w:hint="default"/>
      </w:rPr>
    </w:lvl>
    <w:lvl w:ilvl="1">
      <w:start w:val="1"/>
      <w:numFmt w:val="bullet"/>
      <w:lvlText w:val=""/>
      <w:lvlJc w:val="left"/>
      <w:pPr>
        <w:ind w:left="1240" w:hanging="44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7974A4"/>
    <w:multiLevelType w:val="multilevel"/>
    <w:tmpl w:val="197974A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9B0B0F"/>
    <w:multiLevelType w:val="hybridMultilevel"/>
    <w:tmpl w:val="C46851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64B0B4F"/>
    <w:multiLevelType w:val="hybridMultilevel"/>
    <w:tmpl w:val="10DE6ADA"/>
    <w:lvl w:ilvl="0" w:tplc="08090001">
      <w:start w:val="1"/>
      <w:numFmt w:val="bullet"/>
      <w:lvlText w:val=""/>
      <w:lvlJc w:val="left"/>
      <w:pPr>
        <w:ind w:left="1145" w:hanging="360"/>
      </w:pPr>
      <w:rPr>
        <w:rFonts w:ascii="Symbol" w:hAnsi="Symbol" w:hint="default"/>
      </w:rPr>
    </w:lvl>
    <w:lvl w:ilvl="1" w:tplc="08090003">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6" w15:restartNumberingAfterBreak="0">
    <w:nsid w:val="37E344AD"/>
    <w:multiLevelType w:val="hybridMultilevel"/>
    <w:tmpl w:val="BF8AAD60"/>
    <w:lvl w:ilvl="0" w:tplc="C8482F2A">
      <w:start w:val="1"/>
      <w:numFmt w:val="bullet"/>
      <w:lvlText w:val=""/>
      <w:lvlJc w:val="left"/>
      <w:pPr>
        <w:tabs>
          <w:tab w:val="num" w:pos="720"/>
        </w:tabs>
        <w:ind w:left="720" w:hanging="360"/>
      </w:pPr>
      <w:rPr>
        <w:rFonts w:ascii="Symbol" w:hAnsi="Symbol" w:hint="default"/>
      </w:rPr>
    </w:lvl>
    <w:lvl w:ilvl="1" w:tplc="D81401EE" w:tentative="1">
      <w:start w:val="1"/>
      <w:numFmt w:val="bullet"/>
      <w:lvlText w:val=""/>
      <w:lvlJc w:val="left"/>
      <w:pPr>
        <w:tabs>
          <w:tab w:val="num" w:pos="1440"/>
        </w:tabs>
        <w:ind w:left="1440" w:hanging="360"/>
      </w:pPr>
      <w:rPr>
        <w:rFonts w:ascii="Symbol" w:hAnsi="Symbol" w:hint="default"/>
      </w:rPr>
    </w:lvl>
    <w:lvl w:ilvl="2" w:tplc="833AD44A" w:tentative="1">
      <w:start w:val="1"/>
      <w:numFmt w:val="bullet"/>
      <w:lvlText w:val=""/>
      <w:lvlJc w:val="left"/>
      <w:pPr>
        <w:tabs>
          <w:tab w:val="num" w:pos="2160"/>
        </w:tabs>
        <w:ind w:left="2160" w:hanging="360"/>
      </w:pPr>
      <w:rPr>
        <w:rFonts w:ascii="Symbol" w:hAnsi="Symbol" w:hint="default"/>
      </w:rPr>
    </w:lvl>
    <w:lvl w:ilvl="3" w:tplc="D556E66C" w:tentative="1">
      <w:start w:val="1"/>
      <w:numFmt w:val="bullet"/>
      <w:lvlText w:val=""/>
      <w:lvlJc w:val="left"/>
      <w:pPr>
        <w:tabs>
          <w:tab w:val="num" w:pos="2880"/>
        </w:tabs>
        <w:ind w:left="2880" w:hanging="360"/>
      </w:pPr>
      <w:rPr>
        <w:rFonts w:ascii="Symbol" w:hAnsi="Symbol" w:hint="default"/>
      </w:rPr>
    </w:lvl>
    <w:lvl w:ilvl="4" w:tplc="64187B94" w:tentative="1">
      <w:start w:val="1"/>
      <w:numFmt w:val="bullet"/>
      <w:lvlText w:val=""/>
      <w:lvlJc w:val="left"/>
      <w:pPr>
        <w:tabs>
          <w:tab w:val="num" w:pos="3600"/>
        </w:tabs>
        <w:ind w:left="3600" w:hanging="360"/>
      </w:pPr>
      <w:rPr>
        <w:rFonts w:ascii="Symbol" w:hAnsi="Symbol" w:hint="default"/>
      </w:rPr>
    </w:lvl>
    <w:lvl w:ilvl="5" w:tplc="82348D7E" w:tentative="1">
      <w:start w:val="1"/>
      <w:numFmt w:val="bullet"/>
      <w:lvlText w:val=""/>
      <w:lvlJc w:val="left"/>
      <w:pPr>
        <w:tabs>
          <w:tab w:val="num" w:pos="4320"/>
        </w:tabs>
        <w:ind w:left="4320" w:hanging="360"/>
      </w:pPr>
      <w:rPr>
        <w:rFonts w:ascii="Symbol" w:hAnsi="Symbol" w:hint="default"/>
      </w:rPr>
    </w:lvl>
    <w:lvl w:ilvl="6" w:tplc="AEAC6B86" w:tentative="1">
      <w:start w:val="1"/>
      <w:numFmt w:val="bullet"/>
      <w:lvlText w:val=""/>
      <w:lvlJc w:val="left"/>
      <w:pPr>
        <w:tabs>
          <w:tab w:val="num" w:pos="5040"/>
        </w:tabs>
        <w:ind w:left="5040" w:hanging="360"/>
      </w:pPr>
      <w:rPr>
        <w:rFonts w:ascii="Symbol" w:hAnsi="Symbol" w:hint="default"/>
      </w:rPr>
    </w:lvl>
    <w:lvl w:ilvl="7" w:tplc="95BCB3C4" w:tentative="1">
      <w:start w:val="1"/>
      <w:numFmt w:val="bullet"/>
      <w:lvlText w:val=""/>
      <w:lvlJc w:val="left"/>
      <w:pPr>
        <w:tabs>
          <w:tab w:val="num" w:pos="5760"/>
        </w:tabs>
        <w:ind w:left="5760" w:hanging="360"/>
      </w:pPr>
      <w:rPr>
        <w:rFonts w:ascii="Symbol" w:hAnsi="Symbol" w:hint="default"/>
      </w:rPr>
    </w:lvl>
    <w:lvl w:ilvl="8" w:tplc="DD3C0450"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81121D2"/>
    <w:multiLevelType w:val="hybridMultilevel"/>
    <w:tmpl w:val="45FAE312"/>
    <w:lvl w:ilvl="0" w:tplc="04090001">
      <w:start w:val="1"/>
      <w:numFmt w:val="bullet"/>
      <w:lvlText w:val=""/>
      <w:lvlJc w:val="left"/>
      <w:pPr>
        <w:ind w:left="1570" w:hanging="360"/>
      </w:pPr>
      <w:rPr>
        <w:rFonts w:ascii="Symbol" w:hAnsi="Symbol" w:hint="default"/>
      </w:rPr>
    </w:lvl>
    <w:lvl w:ilvl="1" w:tplc="04090003">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4522260"/>
    <w:multiLevelType w:val="hybridMultilevel"/>
    <w:tmpl w:val="CCE864F4"/>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2" w15:restartNumberingAfterBreak="0">
    <w:nsid w:val="59BA7054"/>
    <w:multiLevelType w:val="hybridMultilevel"/>
    <w:tmpl w:val="123039C2"/>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27"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79741B80"/>
    <w:multiLevelType w:val="hybridMultilevel"/>
    <w:tmpl w:val="5DE0CD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27"/>
  </w:num>
  <w:num w:numId="3">
    <w:abstractNumId w:val="8"/>
  </w:num>
  <w:num w:numId="4">
    <w:abstractNumId w:val="19"/>
  </w:num>
  <w:num w:numId="5">
    <w:abstractNumId w:val="20"/>
  </w:num>
  <w:num w:numId="6">
    <w:abstractNumId w:val="18"/>
  </w:num>
  <w:num w:numId="7">
    <w:abstractNumId w:val="4"/>
  </w:num>
  <w:num w:numId="8">
    <w:abstractNumId w:val="26"/>
  </w:num>
  <w:num w:numId="9">
    <w:abstractNumId w:val="11"/>
  </w:num>
  <w:num w:numId="10">
    <w:abstractNumId w:val="21"/>
  </w:num>
  <w:num w:numId="11">
    <w:abstractNumId w:val="15"/>
  </w:num>
  <w:num w:numId="12">
    <w:abstractNumId w:val="24"/>
  </w:num>
  <w:num w:numId="13">
    <w:abstractNumId w:val="5"/>
  </w:num>
  <w:num w:numId="14">
    <w:abstractNumId w:val="25"/>
  </w:num>
  <w:num w:numId="15">
    <w:abstractNumId w:val="12"/>
  </w:num>
  <w:num w:numId="16">
    <w:abstractNumId w:val="16"/>
  </w:num>
  <w:num w:numId="17">
    <w:abstractNumId w:val="2"/>
  </w:num>
  <w:num w:numId="18">
    <w:abstractNumId w:val="1"/>
  </w:num>
  <w:num w:numId="19">
    <w:abstractNumId w:val="3"/>
  </w:num>
  <w:num w:numId="20">
    <w:abstractNumId w:val="13"/>
  </w:num>
  <w:num w:numId="21">
    <w:abstractNumId w:val="14"/>
  </w:num>
  <w:num w:numId="22">
    <w:abstractNumId w:val="22"/>
  </w:num>
  <w:num w:numId="23">
    <w:abstractNumId w:val="0"/>
  </w:num>
  <w:num w:numId="24">
    <w:abstractNumId w:val="28"/>
  </w:num>
  <w:num w:numId="25">
    <w:abstractNumId w:val="9"/>
  </w:num>
  <w:num w:numId="26">
    <w:abstractNumId w:val="17"/>
  </w:num>
  <w:num w:numId="27">
    <w:abstractNumId w:val="23"/>
  </w:num>
  <w:num w:numId="28">
    <w:abstractNumId w:val="10"/>
  </w:num>
  <w:num w:numId="29">
    <w:abstractNumId w:val="7"/>
  </w:num>
  <w:num w:numId="30">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5"/>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cce8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469"/>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61"/>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BF"/>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E2C"/>
    <w:rsid w:val="00013FAC"/>
    <w:rsid w:val="00013FD5"/>
    <w:rsid w:val="00014217"/>
    <w:rsid w:val="00014263"/>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4B9"/>
    <w:rsid w:val="000165E2"/>
    <w:rsid w:val="000167CC"/>
    <w:rsid w:val="000167E1"/>
    <w:rsid w:val="000169D9"/>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32"/>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39A"/>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CD7"/>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BC1"/>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104"/>
    <w:rsid w:val="0003715C"/>
    <w:rsid w:val="00037268"/>
    <w:rsid w:val="00037289"/>
    <w:rsid w:val="000373B3"/>
    <w:rsid w:val="000373C3"/>
    <w:rsid w:val="000377F9"/>
    <w:rsid w:val="00037811"/>
    <w:rsid w:val="0003782F"/>
    <w:rsid w:val="00037868"/>
    <w:rsid w:val="00037AFC"/>
    <w:rsid w:val="00037C52"/>
    <w:rsid w:val="00037E33"/>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225"/>
    <w:rsid w:val="000472D8"/>
    <w:rsid w:val="000475A5"/>
    <w:rsid w:val="00047898"/>
    <w:rsid w:val="000478F1"/>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58"/>
    <w:rsid w:val="000513BF"/>
    <w:rsid w:val="00051B46"/>
    <w:rsid w:val="00051BF4"/>
    <w:rsid w:val="00051D43"/>
    <w:rsid w:val="00051E74"/>
    <w:rsid w:val="00052246"/>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596"/>
    <w:rsid w:val="00061676"/>
    <w:rsid w:val="000616C6"/>
    <w:rsid w:val="00061886"/>
    <w:rsid w:val="000619F1"/>
    <w:rsid w:val="00061A87"/>
    <w:rsid w:val="00061C73"/>
    <w:rsid w:val="00061D81"/>
    <w:rsid w:val="00061E42"/>
    <w:rsid w:val="00061F56"/>
    <w:rsid w:val="00061F87"/>
    <w:rsid w:val="0006214E"/>
    <w:rsid w:val="000621CB"/>
    <w:rsid w:val="000621DE"/>
    <w:rsid w:val="000622E2"/>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14C"/>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EF8"/>
    <w:rsid w:val="00070FDA"/>
    <w:rsid w:val="00071122"/>
    <w:rsid w:val="00071145"/>
    <w:rsid w:val="00071192"/>
    <w:rsid w:val="00071209"/>
    <w:rsid w:val="00071365"/>
    <w:rsid w:val="000713A7"/>
    <w:rsid w:val="000714B5"/>
    <w:rsid w:val="000716A7"/>
    <w:rsid w:val="000717D2"/>
    <w:rsid w:val="00071AF3"/>
    <w:rsid w:val="00071C37"/>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E94"/>
    <w:rsid w:val="00077F2C"/>
    <w:rsid w:val="00077F2D"/>
    <w:rsid w:val="00077FBB"/>
    <w:rsid w:val="0008003A"/>
    <w:rsid w:val="00080040"/>
    <w:rsid w:val="000800DE"/>
    <w:rsid w:val="0008011C"/>
    <w:rsid w:val="0008022F"/>
    <w:rsid w:val="0008037E"/>
    <w:rsid w:val="00080403"/>
    <w:rsid w:val="0008049C"/>
    <w:rsid w:val="0008062B"/>
    <w:rsid w:val="00080707"/>
    <w:rsid w:val="000807D4"/>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39C"/>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37"/>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BC4"/>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D8D"/>
    <w:rsid w:val="00096E72"/>
    <w:rsid w:val="00096E82"/>
    <w:rsid w:val="00096F01"/>
    <w:rsid w:val="00096F4E"/>
    <w:rsid w:val="00097050"/>
    <w:rsid w:val="00097051"/>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59"/>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387"/>
    <w:rsid w:val="000A2612"/>
    <w:rsid w:val="000A2697"/>
    <w:rsid w:val="000A26E6"/>
    <w:rsid w:val="000A29E5"/>
    <w:rsid w:val="000A2B4E"/>
    <w:rsid w:val="000A2C18"/>
    <w:rsid w:val="000A2CC7"/>
    <w:rsid w:val="000A2CC8"/>
    <w:rsid w:val="000A2DE2"/>
    <w:rsid w:val="000A2E19"/>
    <w:rsid w:val="000A2ED6"/>
    <w:rsid w:val="000A30B7"/>
    <w:rsid w:val="000A31EF"/>
    <w:rsid w:val="000A34C2"/>
    <w:rsid w:val="000A354F"/>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7042"/>
    <w:rsid w:val="000A7093"/>
    <w:rsid w:val="000A70B7"/>
    <w:rsid w:val="000A7228"/>
    <w:rsid w:val="000A746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B78"/>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BFF"/>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3B0"/>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A9"/>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0E7"/>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1E"/>
    <w:rsid w:val="000E26EF"/>
    <w:rsid w:val="000E2729"/>
    <w:rsid w:val="000E2CB0"/>
    <w:rsid w:val="000E2D98"/>
    <w:rsid w:val="000E2DDA"/>
    <w:rsid w:val="000E2EAD"/>
    <w:rsid w:val="000E2EC6"/>
    <w:rsid w:val="000E2EDA"/>
    <w:rsid w:val="000E2F48"/>
    <w:rsid w:val="000E2F50"/>
    <w:rsid w:val="000E32AA"/>
    <w:rsid w:val="000E3447"/>
    <w:rsid w:val="000E3469"/>
    <w:rsid w:val="000E36BC"/>
    <w:rsid w:val="000E372C"/>
    <w:rsid w:val="000E3759"/>
    <w:rsid w:val="000E39FE"/>
    <w:rsid w:val="000E3AEA"/>
    <w:rsid w:val="000E3C7B"/>
    <w:rsid w:val="000E3E31"/>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D74"/>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0A7"/>
    <w:rsid w:val="000F412F"/>
    <w:rsid w:val="000F42DC"/>
    <w:rsid w:val="000F47F6"/>
    <w:rsid w:val="000F48CB"/>
    <w:rsid w:val="000F49E7"/>
    <w:rsid w:val="000F4B03"/>
    <w:rsid w:val="000F4B1D"/>
    <w:rsid w:val="000F4BEE"/>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861"/>
    <w:rsid w:val="0010090A"/>
    <w:rsid w:val="00100956"/>
    <w:rsid w:val="00100C11"/>
    <w:rsid w:val="00100D82"/>
    <w:rsid w:val="00100EE6"/>
    <w:rsid w:val="00100FF3"/>
    <w:rsid w:val="00101002"/>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12"/>
    <w:rsid w:val="00110243"/>
    <w:rsid w:val="0011024C"/>
    <w:rsid w:val="0011024E"/>
    <w:rsid w:val="001102C1"/>
    <w:rsid w:val="00110705"/>
    <w:rsid w:val="0011080E"/>
    <w:rsid w:val="00110883"/>
    <w:rsid w:val="001109DC"/>
    <w:rsid w:val="00110A56"/>
    <w:rsid w:val="00110AAF"/>
    <w:rsid w:val="00110B26"/>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E0F"/>
    <w:rsid w:val="00120ED0"/>
    <w:rsid w:val="001215BB"/>
    <w:rsid w:val="001216BC"/>
    <w:rsid w:val="00121726"/>
    <w:rsid w:val="001218A3"/>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4C2"/>
    <w:rsid w:val="00123522"/>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1D"/>
    <w:rsid w:val="00125438"/>
    <w:rsid w:val="00125494"/>
    <w:rsid w:val="001256DC"/>
    <w:rsid w:val="00125733"/>
    <w:rsid w:val="00125888"/>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287"/>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8A"/>
    <w:rsid w:val="001321D3"/>
    <w:rsid w:val="001322CD"/>
    <w:rsid w:val="001324A2"/>
    <w:rsid w:val="00132548"/>
    <w:rsid w:val="0013264C"/>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582"/>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AE"/>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99F"/>
    <w:rsid w:val="00144A98"/>
    <w:rsid w:val="00144AF9"/>
    <w:rsid w:val="00144BE4"/>
    <w:rsid w:val="00144D8F"/>
    <w:rsid w:val="00144E71"/>
    <w:rsid w:val="00144F2A"/>
    <w:rsid w:val="00144F80"/>
    <w:rsid w:val="001451C5"/>
    <w:rsid w:val="001451D8"/>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66E"/>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CF9"/>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361"/>
    <w:rsid w:val="001544D7"/>
    <w:rsid w:val="0015493D"/>
    <w:rsid w:val="00154B70"/>
    <w:rsid w:val="00154BB7"/>
    <w:rsid w:val="00154BE3"/>
    <w:rsid w:val="00154C5F"/>
    <w:rsid w:val="00154F5C"/>
    <w:rsid w:val="00155044"/>
    <w:rsid w:val="0015512F"/>
    <w:rsid w:val="00155234"/>
    <w:rsid w:val="0015528B"/>
    <w:rsid w:val="00155397"/>
    <w:rsid w:val="00155403"/>
    <w:rsid w:val="00155707"/>
    <w:rsid w:val="00155900"/>
    <w:rsid w:val="001559FA"/>
    <w:rsid w:val="00155A8D"/>
    <w:rsid w:val="00155DFB"/>
    <w:rsid w:val="00155EB1"/>
    <w:rsid w:val="00155F08"/>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AE2"/>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9D3"/>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6B9"/>
    <w:rsid w:val="0016489E"/>
    <w:rsid w:val="001648AB"/>
    <w:rsid w:val="001648F9"/>
    <w:rsid w:val="001649A8"/>
    <w:rsid w:val="00164D18"/>
    <w:rsid w:val="00164D6C"/>
    <w:rsid w:val="00164DAB"/>
    <w:rsid w:val="00164E03"/>
    <w:rsid w:val="00164FFA"/>
    <w:rsid w:val="001651CC"/>
    <w:rsid w:val="001652CF"/>
    <w:rsid w:val="001652D4"/>
    <w:rsid w:val="0016541E"/>
    <w:rsid w:val="001654AF"/>
    <w:rsid w:val="00165589"/>
    <w:rsid w:val="0016567E"/>
    <w:rsid w:val="00165702"/>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6F8C"/>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DE"/>
    <w:rsid w:val="00170CF2"/>
    <w:rsid w:val="00170D64"/>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5F"/>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77FC6"/>
    <w:rsid w:val="00180165"/>
    <w:rsid w:val="001801C0"/>
    <w:rsid w:val="001802A6"/>
    <w:rsid w:val="0018036B"/>
    <w:rsid w:val="00180583"/>
    <w:rsid w:val="001805CA"/>
    <w:rsid w:val="001807FC"/>
    <w:rsid w:val="001809D8"/>
    <w:rsid w:val="00180A22"/>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7E8"/>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6FC8"/>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DE7"/>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452"/>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C3"/>
    <w:rsid w:val="001B6DEF"/>
    <w:rsid w:val="001B6FE5"/>
    <w:rsid w:val="001B72A6"/>
    <w:rsid w:val="001B732E"/>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B43"/>
    <w:rsid w:val="001C0BAC"/>
    <w:rsid w:val="001C0CC9"/>
    <w:rsid w:val="001C0CCF"/>
    <w:rsid w:val="001C0EB4"/>
    <w:rsid w:val="001C0FA8"/>
    <w:rsid w:val="001C0FE9"/>
    <w:rsid w:val="001C10DD"/>
    <w:rsid w:val="001C1420"/>
    <w:rsid w:val="001C14AD"/>
    <w:rsid w:val="001C14C2"/>
    <w:rsid w:val="001C1619"/>
    <w:rsid w:val="001C1897"/>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860"/>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48"/>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EA"/>
    <w:rsid w:val="001D0AAA"/>
    <w:rsid w:val="001D0B27"/>
    <w:rsid w:val="001D0B7B"/>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23D"/>
    <w:rsid w:val="001D5290"/>
    <w:rsid w:val="001D531A"/>
    <w:rsid w:val="001D5643"/>
    <w:rsid w:val="001D5C88"/>
    <w:rsid w:val="001D5DFE"/>
    <w:rsid w:val="001D5FB1"/>
    <w:rsid w:val="001D606B"/>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45B"/>
    <w:rsid w:val="001D7700"/>
    <w:rsid w:val="001D780E"/>
    <w:rsid w:val="001D7834"/>
    <w:rsid w:val="001D7924"/>
    <w:rsid w:val="001D79FB"/>
    <w:rsid w:val="001D7A35"/>
    <w:rsid w:val="001D7A90"/>
    <w:rsid w:val="001D7C3E"/>
    <w:rsid w:val="001D7C6F"/>
    <w:rsid w:val="001D7EC2"/>
    <w:rsid w:val="001D7EF5"/>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5DB"/>
    <w:rsid w:val="001E1682"/>
    <w:rsid w:val="001E1785"/>
    <w:rsid w:val="001E17A1"/>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B20"/>
    <w:rsid w:val="001E5C23"/>
    <w:rsid w:val="001E5C53"/>
    <w:rsid w:val="001E5D72"/>
    <w:rsid w:val="001E5F7F"/>
    <w:rsid w:val="001E6104"/>
    <w:rsid w:val="001E61D4"/>
    <w:rsid w:val="001E6435"/>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E7FD3"/>
    <w:rsid w:val="001F01AB"/>
    <w:rsid w:val="001F0337"/>
    <w:rsid w:val="001F036B"/>
    <w:rsid w:val="001F0443"/>
    <w:rsid w:val="001F0479"/>
    <w:rsid w:val="001F0508"/>
    <w:rsid w:val="001F05EB"/>
    <w:rsid w:val="001F06D0"/>
    <w:rsid w:val="001F0793"/>
    <w:rsid w:val="001F0930"/>
    <w:rsid w:val="001F0A0A"/>
    <w:rsid w:val="001F0AF3"/>
    <w:rsid w:val="001F0C05"/>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17A"/>
    <w:rsid w:val="001F2181"/>
    <w:rsid w:val="001F2247"/>
    <w:rsid w:val="001F228F"/>
    <w:rsid w:val="001F24A2"/>
    <w:rsid w:val="001F25FE"/>
    <w:rsid w:val="001F2628"/>
    <w:rsid w:val="001F2769"/>
    <w:rsid w:val="001F2975"/>
    <w:rsid w:val="001F2A28"/>
    <w:rsid w:val="001F2A78"/>
    <w:rsid w:val="001F2A83"/>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A1B"/>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1F7DDB"/>
    <w:rsid w:val="002000F9"/>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57"/>
    <w:rsid w:val="00201DF3"/>
    <w:rsid w:val="00201EC7"/>
    <w:rsid w:val="00202356"/>
    <w:rsid w:val="0020238F"/>
    <w:rsid w:val="00202417"/>
    <w:rsid w:val="0020244A"/>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00"/>
    <w:rsid w:val="00204F91"/>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3F24"/>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C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CA4"/>
    <w:rsid w:val="00220F36"/>
    <w:rsid w:val="002211DC"/>
    <w:rsid w:val="00221239"/>
    <w:rsid w:val="0022126F"/>
    <w:rsid w:val="0022140E"/>
    <w:rsid w:val="002214BF"/>
    <w:rsid w:val="002214C5"/>
    <w:rsid w:val="00221773"/>
    <w:rsid w:val="002217C9"/>
    <w:rsid w:val="0022188D"/>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B58"/>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5F0"/>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BFF"/>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9C6"/>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36B"/>
    <w:rsid w:val="00255374"/>
    <w:rsid w:val="002555B8"/>
    <w:rsid w:val="00255874"/>
    <w:rsid w:val="00255922"/>
    <w:rsid w:val="0025596E"/>
    <w:rsid w:val="00255A4F"/>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4FC"/>
    <w:rsid w:val="00262618"/>
    <w:rsid w:val="002626AC"/>
    <w:rsid w:val="002627B6"/>
    <w:rsid w:val="00262885"/>
    <w:rsid w:val="00262914"/>
    <w:rsid w:val="00262BEB"/>
    <w:rsid w:val="00262CA4"/>
    <w:rsid w:val="00262D12"/>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168"/>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ACC"/>
    <w:rsid w:val="00270B5B"/>
    <w:rsid w:val="00270BD2"/>
    <w:rsid w:val="00270D0C"/>
    <w:rsid w:val="00270D18"/>
    <w:rsid w:val="00270D42"/>
    <w:rsid w:val="00270DDD"/>
    <w:rsid w:val="00270F9F"/>
    <w:rsid w:val="00270FDB"/>
    <w:rsid w:val="0027106F"/>
    <w:rsid w:val="00271142"/>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8D2"/>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385"/>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177"/>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70"/>
    <w:rsid w:val="002969FC"/>
    <w:rsid w:val="00296CD6"/>
    <w:rsid w:val="00296D0C"/>
    <w:rsid w:val="00296DB7"/>
    <w:rsid w:val="00297058"/>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4E"/>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BA"/>
    <w:rsid w:val="002A5AFA"/>
    <w:rsid w:val="002A5B9E"/>
    <w:rsid w:val="002A5BA6"/>
    <w:rsid w:val="002A5BAA"/>
    <w:rsid w:val="002A5BC3"/>
    <w:rsid w:val="002A5ED3"/>
    <w:rsid w:val="002A6011"/>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1D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1F6"/>
    <w:rsid w:val="002C63A3"/>
    <w:rsid w:val="002C65DF"/>
    <w:rsid w:val="002C671A"/>
    <w:rsid w:val="002C680A"/>
    <w:rsid w:val="002C682F"/>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3B"/>
    <w:rsid w:val="002C7AAB"/>
    <w:rsid w:val="002C7C4A"/>
    <w:rsid w:val="002C7D2A"/>
    <w:rsid w:val="002C7DB1"/>
    <w:rsid w:val="002C7EF3"/>
    <w:rsid w:val="002C7FFB"/>
    <w:rsid w:val="002D00B0"/>
    <w:rsid w:val="002D02FC"/>
    <w:rsid w:val="002D0339"/>
    <w:rsid w:val="002D03CC"/>
    <w:rsid w:val="002D0439"/>
    <w:rsid w:val="002D05F0"/>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6F0"/>
    <w:rsid w:val="002D27E2"/>
    <w:rsid w:val="002D27E7"/>
    <w:rsid w:val="002D29AB"/>
    <w:rsid w:val="002D2A9D"/>
    <w:rsid w:val="002D2B0E"/>
    <w:rsid w:val="002D2C50"/>
    <w:rsid w:val="002D2EA2"/>
    <w:rsid w:val="002D304B"/>
    <w:rsid w:val="002D30E4"/>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6C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24"/>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7E6"/>
    <w:rsid w:val="002E292E"/>
    <w:rsid w:val="002E2A80"/>
    <w:rsid w:val="002E2AC7"/>
    <w:rsid w:val="002E2C2D"/>
    <w:rsid w:val="002E2E94"/>
    <w:rsid w:val="002E2F92"/>
    <w:rsid w:val="002E314D"/>
    <w:rsid w:val="002E3226"/>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2"/>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7D"/>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62"/>
    <w:rsid w:val="002F70EC"/>
    <w:rsid w:val="002F737F"/>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5A4"/>
    <w:rsid w:val="00301637"/>
    <w:rsid w:val="003016B5"/>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DE4"/>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BE2"/>
    <w:rsid w:val="00306C9A"/>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79B"/>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11D"/>
    <w:rsid w:val="00316125"/>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CC5"/>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6A"/>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34"/>
    <w:rsid w:val="00324081"/>
    <w:rsid w:val="003240B4"/>
    <w:rsid w:val="00324110"/>
    <w:rsid w:val="00324311"/>
    <w:rsid w:val="003244FE"/>
    <w:rsid w:val="003246E9"/>
    <w:rsid w:val="00324840"/>
    <w:rsid w:val="003248DB"/>
    <w:rsid w:val="00324930"/>
    <w:rsid w:val="00324A13"/>
    <w:rsid w:val="00324B39"/>
    <w:rsid w:val="00324E1C"/>
    <w:rsid w:val="0032507C"/>
    <w:rsid w:val="00325255"/>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9A"/>
    <w:rsid w:val="003272DB"/>
    <w:rsid w:val="00327366"/>
    <w:rsid w:val="0032750A"/>
    <w:rsid w:val="00327536"/>
    <w:rsid w:val="003275D3"/>
    <w:rsid w:val="00327691"/>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94"/>
    <w:rsid w:val="003333B6"/>
    <w:rsid w:val="00333666"/>
    <w:rsid w:val="003336B3"/>
    <w:rsid w:val="00333C96"/>
    <w:rsid w:val="00333DA0"/>
    <w:rsid w:val="00333EA5"/>
    <w:rsid w:val="00333EB6"/>
    <w:rsid w:val="00333F8E"/>
    <w:rsid w:val="00333FB9"/>
    <w:rsid w:val="0033410F"/>
    <w:rsid w:val="00334185"/>
    <w:rsid w:val="003345E1"/>
    <w:rsid w:val="0033463C"/>
    <w:rsid w:val="003348CC"/>
    <w:rsid w:val="00334AD3"/>
    <w:rsid w:val="00334B63"/>
    <w:rsid w:val="00334B82"/>
    <w:rsid w:val="00334BE9"/>
    <w:rsid w:val="00334D78"/>
    <w:rsid w:val="00334E16"/>
    <w:rsid w:val="00334E26"/>
    <w:rsid w:val="00334E2F"/>
    <w:rsid w:val="00334EC2"/>
    <w:rsid w:val="00334F52"/>
    <w:rsid w:val="00334F9A"/>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8FB"/>
    <w:rsid w:val="00336A90"/>
    <w:rsid w:val="00336AA2"/>
    <w:rsid w:val="00336B04"/>
    <w:rsid w:val="00336B40"/>
    <w:rsid w:val="00336B92"/>
    <w:rsid w:val="00336DB2"/>
    <w:rsid w:val="00336E8A"/>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641"/>
    <w:rsid w:val="003426E2"/>
    <w:rsid w:val="0034280B"/>
    <w:rsid w:val="00342972"/>
    <w:rsid w:val="00342B17"/>
    <w:rsid w:val="00342B35"/>
    <w:rsid w:val="00342C50"/>
    <w:rsid w:val="00342D36"/>
    <w:rsid w:val="00342EB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622"/>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65C"/>
    <w:rsid w:val="003506F9"/>
    <w:rsid w:val="00350762"/>
    <w:rsid w:val="003507AA"/>
    <w:rsid w:val="003507C4"/>
    <w:rsid w:val="00350894"/>
    <w:rsid w:val="00350962"/>
    <w:rsid w:val="00350A39"/>
    <w:rsid w:val="00350EB9"/>
    <w:rsid w:val="00351173"/>
    <w:rsid w:val="003512DE"/>
    <w:rsid w:val="00351347"/>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C9"/>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15"/>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38C"/>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AD3"/>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360"/>
    <w:rsid w:val="003724B2"/>
    <w:rsid w:val="0037253E"/>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B7"/>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03E"/>
    <w:rsid w:val="00382217"/>
    <w:rsid w:val="00382265"/>
    <w:rsid w:val="00382655"/>
    <w:rsid w:val="00382783"/>
    <w:rsid w:val="00382795"/>
    <w:rsid w:val="003827C4"/>
    <w:rsid w:val="00382857"/>
    <w:rsid w:val="003828AE"/>
    <w:rsid w:val="00382A43"/>
    <w:rsid w:val="00382B13"/>
    <w:rsid w:val="00382B27"/>
    <w:rsid w:val="00382B52"/>
    <w:rsid w:val="00382D60"/>
    <w:rsid w:val="00382F29"/>
    <w:rsid w:val="00383066"/>
    <w:rsid w:val="003830A2"/>
    <w:rsid w:val="003831B7"/>
    <w:rsid w:val="00383383"/>
    <w:rsid w:val="00383397"/>
    <w:rsid w:val="00383446"/>
    <w:rsid w:val="00383697"/>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C26"/>
    <w:rsid w:val="00391C30"/>
    <w:rsid w:val="00391CBC"/>
    <w:rsid w:val="00391EDC"/>
    <w:rsid w:val="00391F1D"/>
    <w:rsid w:val="00392055"/>
    <w:rsid w:val="00392497"/>
    <w:rsid w:val="0039260B"/>
    <w:rsid w:val="003926DD"/>
    <w:rsid w:val="00392747"/>
    <w:rsid w:val="0039279F"/>
    <w:rsid w:val="00392827"/>
    <w:rsid w:val="00392861"/>
    <w:rsid w:val="003929DE"/>
    <w:rsid w:val="00392A26"/>
    <w:rsid w:val="00392C3C"/>
    <w:rsid w:val="00392D3A"/>
    <w:rsid w:val="00392DEA"/>
    <w:rsid w:val="0039301E"/>
    <w:rsid w:val="00393117"/>
    <w:rsid w:val="0039353C"/>
    <w:rsid w:val="0039354B"/>
    <w:rsid w:val="003938FF"/>
    <w:rsid w:val="00393B7C"/>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6E3D"/>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41"/>
    <w:rsid w:val="003A5456"/>
    <w:rsid w:val="003A56ED"/>
    <w:rsid w:val="003A56F0"/>
    <w:rsid w:val="003A57E0"/>
    <w:rsid w:val="003A593F"/>
    <w:rsid w:val="003A5A6E"/>
    <w:rsid w:val="003A5B99"/>
    <w:rsid w:val="003A5BBD"/>
    <w:rsid w:val="003A5D81"/>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1A"/>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0BD"/>
    <w:rsid w:val="003C213D"/>
    <w:rsid w:val="003C2172"/>
    <w:rsid w:val="003C2208"/>
    <w:rsid w:val="003C229E"/>
    <w:rsid w:val="003C23C0"/>
    <w:rsid w:val="003C2572"/>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C02"/>
    <w:rsid w:val="003C3C20"/>
    <w:rsid w:val="003C3DB4"/>
    <w:rsid w:val="003C3E3B"/>
    <w:rsid w:val="003C3FF1"/>
    <w:rsid w:val="003C4287"/>
    <w:rsid w:val="003C4316"/>
    <w:rsid w:val="003C44F4"/>
    <w:rsid w:val="003C4BAF"/>
    <w:rsid w:val="003C4C85"/>
    <w:rsid w:val="003C4D16"/>
    <w:rsid w:val="003C4D1A"/>
    <w:rsid w:val="003C4DC7"/>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440"/>
    <w:rsid w:val="003C75B0"/>
    <w:rsid w:val="003C7600"/>
    <w:rsid w:val="003C76A1"/>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86"/>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7C3"/>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3B87"/>
    <w:rsid w:val="003E4021"/>
    <w:rsid w:val="003E4279"/>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24"/>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57"/>
    <w:rsid w:val="003F0976"/>
    <w:rsid w:val="003F099E"/>
    <w:rsid w:val="003F0A5F"/>
    <w:rsid w:val="003F0AD9"/>
    <w:rsid w:val="003F0D12"/>
    <w:rsid w:val="003F0E44"/>
    <w:rsid w:val="003F0FB4"/>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E90"/>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1DF"/>
    <w:rsid w:val="0040626E"/>
    <w:rsid w:val="0040634E"/>
    <w:rsid w:val="00406368"/>
    <w:rsid w:val="004063B8"/>
    <w:rsid w:val="004063C4"/>
    <w:rsid w:val="0040641C"/>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276"/>
    <w:rsid w:val="00412337"/>
    <w:rsid w:val="0041244F"/>
    <w:rsid w:val="00412461"/>
    <w:rsid w:val="00412467"/>
    <w:rsid w:val="00412546"/>
    <w:rsid w:val="00412598"/>
    <w:rsid w:val="00412626"/>
    <w:rsid w:val="0041275B"/>
    <w:rsid w:val="004127A1"/>
    <w:rsid w:val="0041280C"/>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AC0"/>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572"/>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ED"/>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40A"/>
    <w:rsid w:val="00426501"/>
    <w:rsid w:val="004265D1"/>
    <w:rsid w:val="00426775"/>
    <w:rsid w:val="004267D1"/>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4D9"/>
    <w:rsid w:val="004329D0"/>
    <w:rsid w:val="00432A79"/>
    <w:rsid w:val="00432AFB"/>
    <w:rsid w:val="00432C11"/>
    <w:rsid w:val="00432CD1"/>
    <w:rsid w:val="00432CE4"/>
    <w:rsid w:val="00432D0B"/>
    <w:rsid w:val="00432D3B"/>
    <w:rsid w:val="00432E03"/>
    <w:rsid w:val="00432E19"/>
    <w:rsid w:val="00432E6E"/>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94D"/>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4E2"/>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BF"/>
    <w:rsid w:val="00451735"/>
    <w:rsid w:val="00451839"/>
    <w:rsid w:val="0045188E"/>
    <w:rsid w:val="004518A8"/>
    <w:rsid w:val="00451967"/>
    <w:rsid w:val="00451A10"/>
    <w:rsid w:val="00451A63"/>
    <w:rsid w:val="00451C7E"/>
    <w:rsid w:val="00451F3D"/>
    <w:rsid w:val="00451F69"/>
    <w:rsid w:val="004520D0"/>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D79"/>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A8"/>
    <w:rsid w:val="004569DE"/>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495"/>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0F"/>
    <w:rsid w:val="00466D21"/>
    <w:rsid w:val="00466D32"/>
    <w:rsid w:val="00466F0D"/>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F4A"/>
    <w:rsid w:val="00467F7A"/>
    <w:rsid w:val="004700C8"/>
    <w:rsid w:val="00470127"/>
    <w:rsid w:val="0047017B"/>
    <w:rsid w:val="004702BE"/>
    <w:rsid w:val="0047033C"/>
    <w:rsid w:val="00470575"/>
    <w:rsid w:val="0047072C"/>
    <w:rsid w:val="004707D9"/>
    <w:rsid w:val="0047083E"/>
    <w:rsid w:val="0047088C"/>
    <w:rsid w:val="004708A8"/>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FA3"/>
    <w:rsid w:val="0047516C"/>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19"/>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983"/>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959"/>
    <w:rsid w:val="00487BEA"/>
    <w:rsid w:val="00487C85"/>
    <w:rsid w:val="00487E2F"/>
    <w:rsid w:val="00487EE1"/>
    <w:rsid w:val="00490046"/>
    <w:rsid w:val="00490060"/>
    <w:rsid w:val="00490179"/>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5C"/>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AC3"/>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642"/>
    <w:rsid w:val="004C17C6"/>
    <w:rsid w:val="004C1837"/>
    <w:rsid w:val="004C1840"/>
    <w:rsid w:val="004C18F9"/>
    <w:rsid w:val="004C19B3"/>
    <w:rsid w:val="004C1ADC"/>
    <w:rsid w:val="004C1EE3"/>
    <w:rsid w:val="004C1EF3"/>
    <w:rsid w:val="004C1EFF"/>
    <w:rsid w:val="004C1F17"/>
    <w:rsid w:val="004C225F"/>
    <w:rsid w:val="004C2293"/>
    <w:rsid w:val="004C23AC"/>
    <w:rsid w:val="004C243A"/>
    <w:rsid w:val="004C24C9"/>
    <w:rsid w:val="004C259F"/>
    <w:rsid w:val="004C27EF"/>
    <w:rsid w:val="004C2B46"/>
    <w:rsid w:val="004C2B89"/>
    <w:rsid w:val="004C2C26"/>
    <w:rsid w:val="004C2CB8"/>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917"/>
    <w:rsid w:val="004C4A69"/>
    <w:rsid w:val="004C4D46"/>
    <w:rsid w:val="004C4EC1"/>
    <w:rsid w:val="004C5097"/>
    <w:rsid w:val="004C50FE"/>
    <w:rsid w:val="004C5319"/>
    <w:rsid w:val="004C5366"/>
    <w:rsid w:val="004C5390"/>
    <w:rsid w:val="004C5412"/>
    <w:rsid w:val="004C543E"/>
    <w:rsid w:val="004C54F8"/>
    <w:rsid w:val="004C553F"/>
    <w:rsid w:val="004C5598"/>
    <w:rsid w:val="004C5762"/>
    <w:rsid w:val="004C57CC"/>
    <w:rsid w:val="004C581D"/>
    <w:rsid w:val="004C587A"/>
    <w:rsid w:val="004C5A53"/>
    <w:rsid w:val="004C5AFC"/>
    <w:rsid w:val="004C5B76"/>
    <w:rsid w:val="004C5C9B"/>
    <w:rsid w:val="004C5D43"/>
    <w:rsid w:val="004C5FD6"/>
    <w:rsid w:val="004C601A"/>
    <w:rsid w:val="004C621F"/>
    <w:rsid w:val="004C623D"/>
    <w:rsid w:val="004C62B8"/>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A62"/>
    <w:rsid w:val="004C7BB8"/>
    <w:rsid w:val="004C7C60"/>
    <w:rsid w:val="004C7E3E"/>
    <w:rsid w:val="004C7EC6"/>
    <w:rsid w:val="004C7EF7"/>
    <w:rsid w:val="004D0170"/>
    <w:rsid w:val="004D026A"/>
    <w:rsid w:val="004D02F0"/>
    <w:rsid w:val="004D02F7"/>
    <w:rsid w:val="004D03C8"/>
    <w:rsid w:val="004D0985"/>
    <w:rsid w:val="004D0B26"/>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D96"/>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03"/>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7FE"/>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3E4"/>
    <w:rsid w:val="004E7569"/>
    <w:rsid w:val="004E761E"/>
    <w:rsid w:val="004E772C"/>
    <w:rsid w:val="004E7734"/>
    <w:rsid w:val="004E77A7"/>
    <w:rsid w:val="004E7A2A"/>
    <w:rsid w:val="004E7AE7"/>
    <w:rsid w:val="004E7FBA"/>
    <w:rsid w:val="004F0000"/>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6A"/>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7FB"/>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409"/>
    <w:rsid w:val="004F74A7"/>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10C7"/>
    <w:rsid w:val="00501617"/>
    <w:rsid w:val="005017BA"/>
    <w:rsid w:val="00501903"/>
    <w:rsid w:val="00501981"/>
    <w:rsid w:val="00501A85"/>
    <w:rsid w:val="00501AD4"/>
    <w:rsid w:val="00501B27"/>
    <w:rsid w:val="00501BB3"/>
    <w:rsid w:val="00501C41"/>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B3"/>
    <w:rsid w:val="00503D90"/>
    <w:rsid w:val="00503EC1"/>
    <w:rsid w:val="00503F64"/>
    <w:rsid w:val="0050401B"/>
    <w:rsid w:val="00504052"/>
    <w:rsid w:val="005040BE"/>
    <w:rsid w:val="00504373"/>
    <w:rsid w:val="0050449D"/>
    <w:rsid w:val="005045F8"/>
    <w:rsid w:val="00504765"/>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B4"/>
    <w:rsid w:val="005113B6"/>
    <w:rsid w:val="0051165D"/>
    <w:rsid w:val="00511689"/>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CD"/>
    <w:rsid w:val="00514223"/>
    <w:rsid w:val="005142CD"/>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136"/>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2F6F"/>
    <w:rsid w:val="00523016"/>
    <w:rsid w:val="00523025"/>
    <w:rsid w:val="00523332"/>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AE"/>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583"/>
    <w:rsid w:val="0052760E"/>
    <w:rsid w:val="00527B73"/>
    <w:rsid w:val="00527C40"/>
    <w:rsid w:val="00527DE9"/>
    <w:rsid w:val="00527E40"/>
    <w:rsid w:val="00530157"/>
    <w:rsid w:val="005302D2"/>
    <w:rsid w:val="00530378"/>
    <w:rsid w:val="0053046F"/>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8D3"/>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395"/>
    <w:rsid w:val="005433C0"/>
    <w:rsid w:val="005433E1"/>
    <w:rsid w:val="0054343A"/>
    <w:rsid w:val="0054345C"/>
    <w:rsid w:val="0054379B"/>
    <w:rsid w:val="00543974"/>
    <w:rsid w:val="0054397F"/>
    <w:rsid w:val="005439EF"/>
    <w:rsid w:val="00543A71"/>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B9B"/>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F25"/>
    <w:rsid w:val="00547FBD"/>
    <w:rsid w:val="00550081"/>
    <w:rsid w:val="00550086"/>
    <w:rsid w:val="0055037C"/>
    <w:rsid w:val="005503DC"/>
    <w:rsid w:val="00550415"/>
    <w:rsid w:val="005504FE"/>
    <w:rsid w:val="00550500"/>
    <w:rsid w:val="005506B3"/>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85"/>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0FC8"/>
    <w:rsid w:val="00561164"/>
    <w:rsid w:val="005611E7"/>
    <w:rsid w:val="005615D8"/>
    <w:rsid w:val="005617F2"/>
    <w:rsid w:val="005618A9"/>
    <w:rsid w:val="005619DD"/>
    <w:rsid w:val="00561B78"/>
    <w:rsid w:val="00561D9B"/>
    <w:rsid w:val="00561F0B"/>
    <w:rsid w:val="00561F28"/>
    <w:rsid w:val="00561FDE"/>
    <w:rsid w:val="00561FDF"/>
    <w:rsid w:val="0056200D"/>
    <w:rsid w:val="0056225D"/>
    <w:rsid w:val="005623D2"/>
    <w:rsid w:val="005625D0"/>
    <w:rsid w:val="0056262E"/>
    <w:rsid w:val="0056269B"/>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53"/>
    <w:rsid w:val="00576462"/>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881"/>
    <w:rsid w:val="005808A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1FE1"/>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03"/>
    <w:rsid w:val="00584CDB"/>
    <w:rsid w:val="00584DCD"/>
    <w:rsid w:val="00584E27"/>
    <w:rsid w:val="00585028"/>
    <w:rsid w:val="0058545B"/>
    <w:rsid w:val="005854A8"/>
    <w:rsid w:val="005854D1"/>
    <w:rsid w:val="00585522"/>
    <w:rsid w:val="00585575"/>
    <w:rsid w:val="00585815"/>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928"/>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9AD"/>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3AE"/>
    <w:rsid w:val="005C5419"/>
    <w:rsid w:val="005C5525"/>
    <w:rsid w:val="005C5578"/>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9B"/>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8FD"/>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192"/>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A88"/>
    <w:rsid w:val="005F1D9F"/>
    <w:rsid w:val="005F1DAA"/>
    <w:rsid w:val="005F1F37"/>
    <w:rsid w:val="005F1FE5"/>
    <w:rsid w:val="005F208B"/>
    <w:rsid w:val="005F209F"/>
    <w:rsid w:val="005F20C2"/>
    <w:rsid w:val="005F20DF"/>
    <w:rsid w:val="005F212D"/>
    <w:rsid w:val="005F2157"/>
    <w:rsid w:val="005F26C3"/>
    <w:rsid w:val="005F274F"/>
    <w:rsid w:val="005F27BF"/>
    <w:rsid w:val="005F27E2"/>
    <w:rsid w:val="005F28AF"/>
    <w:rsid w:val="005F299C"/>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6F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1"/>
    <w:rsid w:val="005F695F"/>
    <w:rsid w:val="005F6A50"/>
    <w:rsid w:val="005F6B77"/>
    <w:rsid w:val="005F6FC3"/>
    <w:rsid w:val="005F7177"/>
    <w:rsid w:val="005F7188"/>
    <w:rsid w:val="005F7239"/>
    <w:rsid w:val="005F7432"/>
    <w:rsid w:val="005F7487"/>
    <w:rsid w:val="005F7663"/>
    <w:rsid w:val="005F7669"/>
    <w:rsid w:val="005F77E6"/>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5A"/>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DC"/>
    <w:rsid w:val="00605835"/>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E12"/>
    <w:rsid w:val="00611F27"/>
    <w:rsid w:val="00611F8F"/>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19"/>
    <w:rsid w:val="00624889"/>
    <w:rsid w:val="006248EE"/>
    <w:rsid w:val="0062495F"/>
    <w:rsid w:val="00624ABD"/>
    <w:rsid w:val="00624BB1"/>
    <w:rsid w:val="00624D9E"/>
    <w:rsid w:val="00624E5C"/>
    <w:rsid w:val="00624FE6"/>
    <w:rsid w:val="0062505B"/>
    <w:rsid w:val="006253FB"/>
    <w:rsid w:val="00625458"/>
    <w:rsid w:val="00625652"/>
    <w:rsid w:val="006257A6"/>
    <w:rsid w:val="006258E6"/>
    <w:rsid w:val="006259D5"/>
    <w:rsid w:val="00625A00"/>
    <w:rsid w:val="00625B84"/>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E59"/>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2FF4"/>
    <w:rsid w:val="00633058"/>
    <w:rsid w:val="00633146"/>
    <w:rsid w:val="0063324B"/>
    <w:rsid w:val="0063325F"/>
    <w:rsid w:val="00633261"/>
    <w:rsid w:val="0063333F"/>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9F3"/>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2"/>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1EF2"/>
    <w:rsid w:val="0068215E"/>
    <w:rsid w:val="00682251"/>
    <w:rsid w:val="0068244C"/>
    <w:rsid w:val="00682809"/>
    <w:rsid w:val="00682812"/>
    <w:rsid w:val="00682AB3"/>
    <w:rsid w:val="00682B2B"/>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7C"/>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AA"/>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0EE6"/>
    <w:rsid w:val="00691063"/>
    <w:rsid w:val="006910AF"/>
    <w:rsid w:val="0069113B"/>
    <w:rsid w:val="0069115F"/>
    <w:rsid w:val="00691362"/>
    <w:rsid w:val="00691363"/>
    <w:rsid w:val="006913C3"/>
    <w:rsid w:val="006914E6"/>
    <w:rsid w:val="00691576"/>
    <w:rsid w:val="00691854"/>
    <w:rsid w:val="0069192B"/>
    <w:rsid w:val="0069194B"/>
    <w:rsid w:val="00691B30"/>
    <w:rsid w:val="00691D11"/>
    <w:rsid w:val="00691DFF"/>
    <w:rsid w:val="00691E25"/>
    <w:rsid w:val="00691E9C"/>
    <w:rsid w:val="00691EFC"/>
    <w:rsid w:val="00691FD1"/>
    <w:rsid w:val="0069214D"/>
    <w:rsid w:val="00692270"/>
    <w:rsid w:val="00692292"/>
    <w:rsid w:val="006924D1"/>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88"/>
    <w:rsid w:val="00694797"/>
    <w:rsid w:val="006947F9"/>
    <w:rsid w:val="0069483A"/>
    <w:rsid w:val="006948DF"/>
    <w:rsid w:val="00694A40"/>
    <w:rsid w:val="00694A9B"/>
    <w:rsid w:val="00694B82"/>
    <w:rsid w:val="00694BA0"/>
    <w:rsid w:val="00694C4C"/>
    <w:rsid w:val="00694F27"/>
    <w:rsid w:val="00695140"/>
    <w:rsid w:val="00695201"/>
    <w:rsid w:val="00695232"/>
    <w:rsid w:val="0069546B"/>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F3"/>
    <w:rsid w:val="006A4B11"/>
    <w:rsid w:val="006A4E9E"/>
    <w:rsid w:val="006A4FC7"/>
    <w:rsid w:val="006A505D"/>
    <w:rsid w:val="006A5192"/>
    <w:rsid w:val="006A51D3"/>
    <w:rsid w:val="006A51E4"/>
    <w:rsid w:val="006A5550"/>
    <w:rsid w:val="006A55DF"/>
    <w:rsid w:val="006A57DA"/>
    <w:rsid w:val="006A587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CF3"/>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0F"/>
    <w:rsid w:val="006B204B"/>
    <w:rsid w:val="006B20A0"/>
    <w:rsid w:val="006B2102"/>
    <w:rsid w:val="006B2907"/>
    <w:rsid w:val="006B2949"/>
    <w:rsid w:val="006B2954"/>
    <w:rsid w:val="006B2A29"/>
    <w:rsid w:val="006B2DDB"/>
    <w:rsid w:val="006B2E85"/>
    <w:rsid w:val="006B3018"/>
    <w:rsid w:val="006B315E"/>
    <w:rsid w:val="006B3167"/>
    <w:rsid w:val="006B318B"/>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74"/>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93A"/>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9EE"/>
    <w:rsid w:val="006E3A84"/>
    <w:rsid w:val="006E3AFA"/>
    <w:rsid w:val="006E3B64"/>
    <w:rsid w:val="006E3E60"/>
    <w:rsid w:val="006E3ED8"/>
    <w:rsid w:val="006E444A"/>
    <w:rsid w:val="006E452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23A"/>
    <w:rsid w:val="006E541B"/>
    <w:rsid w:val="006E5601"/>
    <w:rsid w:val="006E58DA"/>
    <w:rsid w:val="006E58F4"/>
    <w:rsid w:val="006E58FE"/>
    <w:rsid w:val="006E5B49"/>
    <w:rsid w:val="006E5BE1"/>
    <w:rsid w:val="006E5C65"/>
    <w:rsid w:val="006E5C81"/>
    <w:rsid w:val="006E5D09"/>
    <w:rsid w:val="006E5DE6"/>
    <w:rsid w:val="006E5E19"/>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4C8"/>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42"/>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0F12"/>
    <w:rsid w:val="00701060"/>
    <w:rsid w:val="00701443"/>
    <w:rsid w:val="00701600"/>
    <w:rsid w:val="00701716"/>
    <w:rsid w:val="0070173A"/>
    <w:rsid w:val="007017EE"/>
    <w:rsid w:val="007019BD"/>
    <w:rsid w:val="00701A05"/>
    <w:rsid w:val="00701ACF"/>
    <w:rsid w:val="00701BDC"/>
    <w:rsid w:val="00701EBF"/>
    <w:rsid w:val="0070209C"/>
    <w:rsid w:val="00702201"/>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BF"/>
    <w:rsid w:val="007109C2"/>
    <w:rsid w:val="00710ACB"/>
    <w:rsid w:val="00710ADD"/>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978"/>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B68"/>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65"/>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1A"/>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646"/>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47"/>
    <w:rsid w:val="00734157"/>
    <w:rsid w:val="007342AA"/>
    <w:rsid w:val="007342EC"/>
    <w:rsid w:val="0073441D"/>
    <w:rsid w:val="007345D1"/>
    <w:rsid w:val="007347DD"/>
    <w:rsid w:val="007348E6"/>
    <w:rsid w:val="00734C7C"/>
    <w:rsid w:val="00734C87"/>
    <w:rsid w:val="00734EBE"/>
    <w:rsid w:val="00735287"/>
    <w:rsid w:val="0073538E"/>
    <w:rsid w:val="007353D1"/>
    <w:rsid w:val="007354C9"/>
    <w:rsid w:val="007357B6"/>
    <w:rsid w:val="007357BD"/>
    <w:rsid w:val="007357E4"/>
    <w:rsid w:val="00735932"/>
    <w:rsid w:val="00735AAE"/>
    <w:rsid w:val="00735BD5"/>
    <w:rsid w:val="00735E1A"/>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09"/>
    <w:rsid w:val="00742A45"/>
    <w:rsid w:val="00742A75"/>
    <w:rsid w:val="00742ADB"/>
    <w:rsid w:val="00742AEA"/>
    <w:rsid w:val="00742B35"/>
    <w:rsid w:val="00742BEB"/>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73"/>
    <w:rsid w:val="007446FA"/>
    <w:rsid w:val="007447C4"/>
    <w:rsid w:val="00744840"/>
    <w:rsid w:val="00744A64"/>
    <w:rsid w:val="00744AD6"/>
    <w:rsid w:val="00744AF8"/>
    <w:rsid w:val="00744B32"/>
    <w:rsid w:val="00744B6E"/>
    <w:rsid w:val="00744C19"/>
    <w:rsid w:val="00744D47"/>
    <w:rsid w:val="00744DD8"/>
    <w:rsid w:val="00744E10"/>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649"/>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93E"/>
    <w:rsid w:val="00763A0A"/>
    <w:rsid w:val="00763AD7"/>
    <w:rsid w:val="00763C86"/>
    <w:rsid w:val="00763C98"/>
    <w:rsid w:val="00763CCC"/>
    <w:rsid w:val="00763D03"/>
    <w:rsid w:val="00763E47"/>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1B5"/>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9EE"/>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8B"/>
    <w:rsid w:val="00780EF6"/>
    <w:rsid w:val="007811DC"/>
    <w:rsid w:val="007813F9"/>
    <w:rsid w:val="0078149D"/>
    <w:rsid w:val="007814A4"/>
    <w:rsid w:val="00781594"/>
    <w:rsid w:val="00781934"/>
    <w:rsid w:val="00781A3B"/>
    <w:rsid w:val="00781C9D"/>
    <w:rsid w:val="00781EA4"/>
    <w:rsid w:val="00781F96"/>
    <w:rsid w:val="00781FC7"/>
    <w:rsid w:val="00782039"/>
    <w:rsid w:val="007820FA"/>
    <w:rsid w:val="007821C7"/>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819"/>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5F1"/>
    <w:rsid w:val="0079162F"/>
    <w:rsid w:val="00791723"/>
    <w:rsid w:val="00791A42"/>
    <w:rsid w:val="00791A62"/>
    <w:rsid w:val="00791AFA"/>
    <w:rsid w:val="00791C71"/>
    <w:rsid w:val="00791F95"/>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2FA"/>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8D"/>
    <w:rsid w:val="007A6001"/>
    <w:rsid w:val="007A607F"/>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55F"/>
    <w:rsid w:val="007B0648"/>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B4B"/>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8F"/>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C91"/>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A4E"/>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A01"/>
    <w:rsid w:val="007E6CC5"/>
    <w:rsid w:val="007E6D54"/>
    <w:rsid w:val="007E6D93"/>
    <w:rsid w:val="007E6EDE"/>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05"/>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A5"/>
    <w:rsid w:val="007F2BE3"/>
    <w:rsid w:val="007F2D4D"/>
    <w:rsid w:val="007F2DE2"/>
    <w:rsid w:val="007F2F81"/>
    <w:rsid w:val="007F3040"/>
    <w:rsid w:val="007F30FC"/>
    <w:rsid w:val="007F3369"/>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E92"/>
    <w:rsid w:val="007F4EE9"/>
    <w:rsid w:val="007F4F04"/>
    <w:rsid w:val="007F4F1F"/>
    <w:rsid w:val="007F5025"/>
    <w:rsid w:val="007F50B1"/>
    <w:rsid w:val="007F515C"/>
    <w:rsid w:val="007F51CE"/>
    <w:rsid w:val="007F51E5"/>
    <w:rsid w:val="007F56A5"/>
    <w:rsid w:val="007F5791"/>
    <w:rsid w:val="007F59E0"/>
    <w:rsid w:val="007F5AC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B37"/>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C1C"/>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908"/>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6D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0FC3"/>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EDA"/>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C9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67A"/>
    <w:rsid w:val="00827694"/>
    <w:rsid w:val="00827754"/>
    <w:rsid w:val="008277D2"/>
    <w:rsid w:val="00827A5D"/>
    <w:rsid w:val="00830015"/>
    <w:rsid w:val="008300FC"/>
    <w:rsid w:val="0083013C"/>
    <w:rsid w:val="0083020A"/>
    <w:rsid w:val="008302AA"/>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ADA"/>
    <w:rsid w:val="00831E59"/>
    <w:rsid w:val="00831F52"/>
    <w:rsid w:val="00831FF8"/>
    <w:rsid w:val="00832154"/>
    <w:rsid w:val="008322C1"/>
    <w:rsid w:val="008323C5"/>
    <w:rsid w:val="00832499"/>
    <w:rsid w:val="008326C7"/>
    <w:rsid w:val="0083279C"/>
    <w:rsid w:val="008327B5"/>
    <w:rsid w:val="00832913"/>
    <w:rsid w:val="00832A45"/>
    <w:rsid w:val="00832B90"/>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7E9"/>
    <w:rsid w:val="008358B3"/>
    <w:rsid w:val="008359E0"/>
    <w:rsid w:val="00835B61"/>
    <w:rsid w:val="00835B9E"/>
    <w:rsid w:val="00835C2A"/>
    <w:rsid w:val="00835FC9"/>
    <w:rsid w:val="008360F7"/>
    <w:rsid w:val="0083627B"/>
    <w:rsid w:val="008363E8"/>
    <w:rsid w:val="00836408"/>
    <w:rsid w:val="00836464"/>
    <w:rsid w:val="00836628"/>
    <w:rsid w:val="0083669D"/>
    <w:rsid w:val="008366AD"/>
    <w:rsid w:val="008366E3"/>
    <w:rsid w:val="00836725"/>
    <w:rsid w:val="008367BC"/>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19"/>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18A"/>
    <w:rsid w:val="008503A8"/>
    <w:rsid w:val="0085041B"/>
    <w:rsid w:val="008506B6"/>
    <w:rsid w:val="008506CB"/>
    <w:rsid w:val="0085078E"/>
    <w:rsid w:val="008507D1"/>
    <w:rsid w:val="008507E1"/>
    <w:rsid w:val="00850AE0"/>
    <w:rsid w:val="00850BC7"/>
    <w:rsid w:val="00850C24"/>
    <w:rsid w:val="00850D03"/>
    <w:rsid w:val="00850E9F"/>
    <w:rsid w:val="00850FC1"/>
    <w:rsid w:val="0085107F"/>
    <w:rsid w:val="00851098"/>
    <w:rsid w:val="008511E9"/>
    <w:rsid w:val="0085125E"/>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50"/>
    <w:rsid w:val="008524D2"/>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874"/>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AD2"/>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1BC"/>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81"/>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233"/>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443"/>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27E"/>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80185"/>
    <w:rsid w:val="00880268"/>
    <w:rsid w:val="00880302"/>
    <w:rsid w:val="00880430"/>
    <w:rsid w:val="008804E4"/>
    <w:rsid w:val="00880587"/>
    <w:rsid w:val="008806C6"/>
    <w:rsid w:val="00880818"/>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2E9C"/>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756"/>
    <w:rsid w:val="00884888"/>
    <w:rsid w:val="00884894"/>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1C2"/>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D2"/>
    <w:rsid w:val="008924EC"/>
    <w:rsid w:val="00892539"/>
    <w:rsid w:val="008927E9"/>
    <w:rsid w:val="008928D3"/>
    <w:rsid w:val="008928FC"/>
    <w:rsid w:val="00892AE7"/>
    <w:rsid w:val="00892BE5"/>
    <w:rsid w:val="00892DD0"/>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05"/>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232"/>
    <w:rsid w:val="008A4360"/>
    <w:rsid w:val="008A440F"/>
    <w:rsid w:val="008A46A9"/>
    <w:rsid w:val="008A46AC"/>
    <w:rsid w:val="008A4925"/>
    <w:rsid w:val="008A49C0"/>
    <w:rsid w:val="008A4A3F"/>
    <w:rsid w:val="008A4A99"/>
    <w:rsid w:val="008A4B0C"/>
    <w:rsid w:val="008A4B16"/>
    <w:rsid w:val="008A4EB6"/>
    <w:rsid w:val="008A4F6C"/>
    <w:rsid w:val="008A527B"/>
    <w:rsid w:val="008A54D3"/>
    <w:rsid w:val="008A5656"/>
    <w:rsid w:val="008A566B"/>
    <w:rsid w:val="008A57BF"/>
    <w:rsid w:val="008A588C"/>
    <w:rsid w:val="008A58F1"/>
    <w:rsid w:val="008A5940"/>
    <w:rsid w:val="008A595A"/>
    <w:rsid w:val="008A59DD"/>
    <w:rsid w:val="008A5F16"/>
    <w:rsid w:val="008A6043"/>
    <w:rsid w:val="008A61AF"/>
    <w:rsid w:val="008A61DE"/>
    <w:rsid w:val="008A61E8"/>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86D"/>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2A4"/>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375"/>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CD9"/>
    <w:rsid w:val="008D5EB0"/>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80"/>
    <w:rsid w:val="008E259D"/>
    <w:rsid w:val="008E2826"/>
    <w:rsid w:val="008E2865"/>
    <w:rsid w:val="008E2905"/>
    <w:rsid w:val="008E2910"/>
    <w:rsid w:val="008E2A56"/>
    <w:rsid w:val="008E2E5D"/>
    <w:rsid w:val="008E2F6E"/>
    <w:rsid w:val="008E2FAD"/>
    <w:rsid w:val="008E2FFD"/>
    <w:rsid w:val="008E3034"/>
    <w:rsid w:val="008E329E"/>
    <w:rsid w:val="008E32E5"/>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730"/>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60C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1E"/>
    <w:rsid w:val="008F7650"/>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4B"/>
    <w:rsid w:val="009035F6"/>
    <w:rsid w:val="00903646"/>
    <w:rsid w:val="0090372D"/>
    <w:rsid w:val="00903802"/>
    <w:rsid w:val="009039C9"/>
    <w:rsid w:val="00903A52"/>
    <w:rsid w:val="00903B22"/>
    <w:rsid w:val="00903B47"/>
    <w:rsid w:val="00903E6F"/>
    <w:rsid w:val="00903F10"/>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7B"/>
    <w:rsid w:val="00905DEB"/>
    <w:rsid w:val="00905EBA"/>
    <w:rsid w:val="00905FD7"/>
    <w:rsid w:val="00906177"/>
    <w:rsid w:val="009062FA"/>
    <w:rsid w:val="009064CF"/>
    <w:rsid w:val="0090660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772"/>
    <w:rsid w:val="009078B3"/>
    <w:rsid w:val="00907934"/>
    <w:rsid w:val="009079C6"/>
    <w:rsid w:val="00907A77"/>
    <w:rsid w:val="00907E00"/>
    <w:rsid w:val="00907EF9"/>
    <w:rsid w:val="00907F7B"/>
    <w:rsid w:val="00910152"/>
    <w:rsid w:val="00910263"/>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B83"/>
    <w:rsid w:val="00921E9A"/>
    <w:rsid w:val="009220F5"/>
    <w:rsid w:val="009221D5"/>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D7"/>
    <w:rsid w:val="00926BEE"/>
    <w:rsid w:val="00926D5D"/>
    <w:rsid w:val="00926DA7"/>
    <w:rsid w:val="00926FAD"/>
    <w:rsid w:val="0092706B"/>
    <w:rsid w:val="009270D4"/>
    <w:rsid w:val="009271C1"/>
    <w:rsid w:val="009272A9"/>
    <w:rsid w:val="00927428"/>
    <w:rsid w:val="0092746C"/>
    <w:rsid w:val="00927619"/>
    <w:rsid w:val="009276B0"/>
    <w:rsid w:val="00927811"/>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4C"/>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F5E"/>
    <w:rsid w:val="00934FC1"/>
    <w:rsid w:val="009350B3"/>
    <w:rsid w:val="0093519A"/>
    <w:rsid w:val="009351B5"/>
    <w:rsid w:val="00935228"/>
    <w:rsid w:val="00935426"/>
    <w:rsid w:val="0093542E"/>
    <w:rsid w:val="00935492"/>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69C"/>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EA2"/>
    <w:rsid w:val="00952F45"/>
    <w:rsid w:val="009530FD"/>
    <w:rsid w:val="009531B2"/>
    <w:rsid w:val="00953237"/>
    <w:rsid w:val="009534D0"/>
    <w:rsid w:val="00953542"/>
    <w:rsid w:val="0095375C"/>
    <w:rsid w:val="0095380C"/>
    <w:rsid w:val="009538AA"/>
    <w:rsid w:val="00953AC8"/>
    <w:rsid w:val="00953CD0"/>
    <w:rsid w:val="00953D50"/>
    <w:rsid w:val="00953DAC"/>
    <w:rsid w:val="00953E1F"/>
    <w:rsid w:val="00953F0D"/>
    <w:rsid w:val="00953FA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4F7"/>
    <w:rsid w:val="0095752D"/>
    <w:rsid w:val="0095760C"/>
    <w:rsid w:val="009577A0"/>
    <w:rsid w:val="0095788F"/>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49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AE4"/>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1DE"/>
    <w:rsid w:val="00971297"/>
    <w:rsid w:val="0097147A"/>
    <w:rsid w:val="009714A0"/>
    <w:rsid w:val="0097151B"/>
    <w:rsid w:val="009715B8"/>
    <w:rsid w:val="009715BD"/>
    <w:rsid w:val="00971781"/>
    <w:rsid w:val="009718A7"/>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145"/>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A8"/>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A77"/>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45A"/>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2C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4BE"/>
    <w:rsid w:val="00991599"/>
    <w:rsid w:val="009915E0"/>
    <w:rsid w:val="0099196F"/>
    <w:rsid w:val="00991982"/>
    <w:rsid w:val="009919CF"/>
    <w:rsid w:val="00991A2A"/>
    <w:rsid w:val="00991A44"/>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808"/>
    <w:rsid w:val="0099390A"/>
    <w:rsid w:val="00993961"/>
    <w:rsid w:val="00993AD0"/>
    <w:rsid w:val="00993B02"/>
    <w:rsid w:val="00993C73"/>
    <w:rsid w:val="00993E73"/>
    <w:rsid w:val="00993E8C"/>
    <w:rsid w:val="00994046"/>
    <w:rsid w:val="0099436F"/>
    <w:rsid w:val="009943BA"/>
    <w:rsid w:val="00994412"/>
    <w:rsid w:val="0099447F"/>
    <w:rsid w:val="0099469A"/>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9C"/>
    <w:rsid w:val="009957EC"/>
    <w:rsid w:val="00995A18"/>
    <w:rsid w:val="00995A2C"/>
    <w:rsid w:val="00995B45"/>
    <w:rsid w:val="00995C95"/>
    <w:rsid w:val="00995CDB"/>
    <w:rsid w:val="00995E50"/>
    <w:rsid w:val="00995E85"/>
    <w:rsid w:val="00995EEE"/>
    <w:rsid w:val="00995EFC"/>
    <w:rsid w:val="00996468"/>
    <w:rsid w:val="009964C9"/>
    <w:rsid w:val="00996575"/>
    <w:rsid w:val="009966A4"/>
    <w:rsid w:val="00996781"/>
    <w:rsid w:val="009967FA"/>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44"/>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BF6"/>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AA"/>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E1"/>
    <w:rsid w:val="009B081E"/>
    <w:rsid w:val="009B0AC9"/>
    <w:rsid w:val="009B0B58"/>
    <w:rsid w:val="009B0B5F"/>
    <w:rsid w:val="009B0B7C"/>
    <w:rsid w:val="009B0CD5"/>
    <w:rsid w:val="009B0D41"/>
    <w:rsid w:val="009B0EB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47"/>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936"/>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343"/>
    <w:rsid w:val="009C38B3"/>
    <w:rsid w:val="009C38BC"/>
    <w:rsid w:val="009C39BC"/>
    <w:rsid w:val="009C3A36"/>
    <w:rsid w:val="009C3B65"/>
    <w:rsid w:val="009C3B9C"/>
    <w:rsid w:val="009C3C0A"/>
    <w:rsid w:val="009C3DA0"/>
    <w:rsid w:val="009C3E1C"/>
    <w:rsid w:val="009C407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10B"/>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CFF"/>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892"/>
    <w:rsid w:val="009D2A76"/>
    <w:rsid w:val="009D2AD9"/>
    <w:rsid w:val="009D2BB8"/>
    <w:rsid w:val="009D2D59"/>
    <w:rsid w:val="009D2DDB"/>
    <w:rsid w:val="009D2E37"/>
    <w:rsid w:val="009D2FEB"/>
    <w:rsid w:val="009D3102"/>
    <w:rsid w:val="009D319C"/>
    <w:rsid w:val="009D31EF"/>
    <w:rsid w:val="009D3313"/>
    <w:rsid w:val="009D34CA"/>
    <w:rsid w:val="009D364C"/>
    <w:rsid w:val="009D3A2D"/>
    <w:rsid w:val="009D3B45"/>
    <w:rsid w:val="009D3B98"/>
    <w:rsid w:val="009D3C36"/>
    <w:rsid w:val="009D3EF0"/>
    <w:rsid w:val="009D40D3"/>
    <w:rsid w:val="009D4677"/>
    <w:rsid w:val="009D4941"/>
    <w:rsid w:val="009D4BFF"/>
    <w:rsid w:val="009D4C70"/>
    <w:rsid w:val="009D4D2A"/>
    <w:rsid w:val="009D4DA2"/>
    <w:rsid w:val="009D4FA9"/>
    <w:rsid w:val="009D5241"/>
    <w:rsid w:val="009D5322"/>
    <w:rsid w:val="009D540F"/>
    <w:rsid w:val="009D5426"/>
    <w:rsid w:val="009D54EA"/>
    <w:rsid w:val="009D56DA"/>
    <w:rsid w:val="009D5799"/>
    <w:rsid w:val="009D5B90"/>
    <w:rsid w:val="009D5BAB"/>
    <w:rsid w:val="009D602B"/>
    <w:rsid w:val="009D60C5"/>
    <w:rsid w:val="009D634A"/>
    <w:rsid w:val="009D6593"/>
    <w:rsid w:val="009D6A0A"/>
    <w:rsid w:val="009D6B28"/>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18B"/>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42"/>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DE"/>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7C"/>
    <w:rsid w:val="009E51D2"/>
    <w:rsid w:val="009E5379"/>
    <w:rsid w:val="009E544F"/>
    <w:rsid w:val="009E5687"/>
    <w:rsid w:val="009E578A"/>
    <w:rsid w:val="009E59A3"/>
    <w:rsid w:val="009E5AE4"/>
    <w:rsid w:val="009E5B24"/>
    <w:rsid w:val="009E5B4F"/>
    <w:rsid w:val="009E5B93"/>
    <w:rsid w:val="009E5C60"/>
    <w:rsid w:val="009E5CB4"/>
    <w:rsid w:val="009E5D69"/>
    <w:rsid w:val="009E6114"/>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EDC"/>
    <w:rsid w:val="009F3024"/>
    <w:rsid w:val="009F30AF"/>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96A"/>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931"/>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71"/>
    <w:rsid w:val="00A131EE"/>
    <w:rsid w:val="00A13550"/>
    <w:rsid w:val="00A1372F"/>
    <w:rsid w:val="00A137E4"/>
    <w:rsid w:val="00A138D8"/>
    <w:rsid w:val="00A1391E"/>
    <w:rsid w:val="00A139DD"/>
    <w:rsid w:val="00A139F8"/>
    <w:rsid w:val="00A13B6B"/>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E5C"/>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2D5"/>
    <w:rsid w:val="00A24430"/>
    <w:rsid w:val="00A2446C"/>
    <w:rsid w:val="00A24488"/>
    <w:rsid w:val="00A244C6"/>
    <w:rsid w:val="00A24576"/>
    <w:rsid w:val="00A247BE"/>
    <w:rsid w:val="00A24888"/>
    <w:rsid w:val="00A2498D"/>
    <w:rsid w:val="00A24B12"/>
    <w:rsid w:val="00A24D26"/>
    <w:rsid w:val="00A24F8F"/>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769"/>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A29"/>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4B"/>
    <w:rsid w:val="00A324AA"/>
    <w:rsid w:val="00A3260A"/>
    <w:rsid w:val="00A326DB"/>
    <w:rsid w:val="00A32765"/>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8D9"/>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A8"/>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5007"/>
    <w:rsid w:val="00A45035"/>
    <w:rsid w:val="00A450EB"/>
    <w:rsid w:val="00A451D9"/>
    <w:rsid w:val="00A45212"/>
    <w:rsid w:val="00A453E2"/>
    <w:rsid w:val="00A4547B"/>
    <w:rsid w:val="00A4549F"/>
    <w:rsid w:val="00A4555F"/>
    <w:rsid w:val="00A4571B"/>
    <w:rsid w:val="00A4580D"/>
    <w:rsid w:val="00A45981"/>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0D7"/>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829"/>
    <w:rsid w:val="00A56974"/>
    <w:rsid w:val="00A569D4"/>
    <w:rsid w:val="00A56B16"/>
    <w:rsid w:val="00A56B32"/>
    <w:rsid w:val="00A56B41"/>
    <w:rsid w:val="00A56DBE"/>
    <w:rsid w:val="00A570C5"/>
    <w:rsid w:val="00A57281"/>
    <w:rsid w:val="00A5734C"/>
    <w:rsid w:val="00A57683"/>
    <w:rsid w:val="00A57913"/>
    <w:rsid w:val="00A579D2"/>
    <w:rsid w:val="00A57A0D"/>
    <w:rsid w:val="00A57BB5"/>
    <w:rsid w:val="00A57C51"/>
    <w:rsid w:val="00A57CA6"/>
    <w:rsid w:val="00A57F1A"/>
    <w:rsid w:val="00A60163"/>
    <w:rsid w:val="00A6038D"/>
    <w:rsid w:val="00A6040F"/>
    <w:rsid w:val="00A6042E"/>
    <w:rsid w:val="00A6066A"/>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FF5"/>
    <w:rsid w:val="00A62FFC"/>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39"/>
    <w:rsid w:val="00A72084"/>
    <w:rsid w:val="00A722CA"/>
    <w:rsid w:val="00A72709"/>
    <w:rsid w:val="00A72A6E"/>
    <w:rsid w:val="00A72ACE"/>
    <w:rsid w:val="00A72B23"/>
    <w:rsid w:val="00A72C2C"/>
    <w:rsid w:val="00A72DAF"/>
    <w:rsid w:val="00A72E8A"/>
    <w:rsid w:val="00A72F8F"/>
    <w:rsid w:val="00A72FD5"/>
    <w:rsid w:val="00A7318B"/>
    <w:rsid w:val="00A731F5"/>
    <w:rsid w:val="00A7333A"/>
    <w:rsid w:val="00A733DE"/>
    <w:rsid w:val="00A735B6"/>
    <w:rsid w:val="00A73667"/>
    <w:rsid w:val="00A736A2"/>
    <w:rsid w:val="00A73858"/>
    <w:rsid w:val="00A7387A"/>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1F0"/>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197"/>
    <w:rsid w:val="00A8443A"/>
    <w:rsid w:val="00A8448D"/>
    <w:rsid w:val="00A84592"/>
    <w:rsid w:val="00A8479C"/>
    <w:rsid w:val="00A847EE"/>
    <w:rsid w:val="00A84825"/>
    <w:rsid w:val="00A849C2"/>
    <w:rsid w:val="00A84ADB"/>
    <w:rsid w:val="00A84AF6"/>
    <w:rsid w:val="00A84C8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87B9C"/>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C4B"/>
    <w:rsid w:val="00A93D24"/>
    <w:rsid w:val="00A93D3F"/>
    <w:rsid w:val="00A93D89"/>
    <w:rsid w:val="00A93F1B"/>
    <w:rsid w:val="00A93FED"/>
    <w:rsid w:val="00A94222"/>
    <w:rsid w:val="00A9450E"/>
    <w:rsid w:val="00A94532"/>
    <w:rsid w:val="00A945A4"/>
    <w:rsid w:val="00A946DE"/>
    <w:rsid w:val="00A9477E"/>
    <w:rsid w:val="00A94D3F"/>
    <w:rsid w:val="00A94E2A"/>
    <w:rsid w:val="00A94EF1"/>
    <w:rsid w:val="00A9504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AD2"/>
    <w:rsid w:val="00AA1C01"/>
    <w:rsid w:val="00AA1C23"/>
    <w:rsid w:val="00AA1C25"/>
    <w:rsid w:val="00AA1C4B"/>
    <w:rsid w:val="00AA1C52"/>
    <w:rsid w:val="00AA1C86"/>
    <w:rsid w:val="00AA1E11"/>
    <w:rsid w:val="00AA20C3"/>
    <w:rsid w:val="00AA20E8"/>
    <w:rsid w:val="00AA2273"/>
    <w:rsid w:val="00AA23FE"/>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3E"/>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58"/>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B004C"/>
    <w:rsid w:val="00AB008D"/>
    <w:rsid w:val="00AB011D"/>
    <w:rsid w:val="00AB0214"/>
    <w:rsid w:val="00AB0288"/>
    <w:rsid w:val="00AB03B2"/>
    <w:rsid w:val="00AB0407"/>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91"/>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3B"/>
    <w:rsid w:val="00AC4F4E"/>
    <w:rsid w:val="00AC4F95"/>
    <w:rsid w:val="00AC4FCB"/>
    <w:rsid w:val="00AC501E"/>
    <w:rsid w:val="00AC518C"/>
    <w:rsid w:val="00AC526D"/>
    <w:rsid w:val="00AC5345"/>
    <w:rsid w:val="00AC536E"/>
    <w:rsid w:val="00AC5425"/>
    <w:rsid w:val="00AC54CE"/>
    <w:rsid w:val="00AC54D1"/>
    <w:rsid w:val="00AC556D"/>
    <w:rsid w:val="00AC5594"/>
    <w:rsid w:val="00AC5774"/>
    <w:rsid w:val="00AC57F0"/>
    <w:rsid w:val="00AC5BD3"/>
    <w:rsid w:val="00AC5D63"/>
    <w:rsid w:val="00AC6038"/>
    <w:rsid w:val="00AC6083"/>
    <w:rsid w:val="00AC620C"/>
    <w:rsid w:val="00AC6285"/>
    <w:rsid w:val="00AC6810"/>
    <w:rsid w:val="00AC6902"/>
    <w:rsid w:val="00AC69CF"/>
    <w:rsid w:val="00AC6A70"/>
    <w:rsid w:val="00AC6C83"/>
    <w:rsid w:val="00AC6DFD"/>
    <w:rsid w:val="00AC6F2B"/>
    <w:rsid w:val="00AC7112"/>
    <w:rsid w:val="00AC7328"/>
    <w:rsid w:val="00AC73EA"/>
    <w:rsid w:val="00AC7462"/>
    <w:rsid w:val="00AC74DA"/>
    <w:rsid w:val="00AC7530"/>
    <w:rsid w:val="00AC75B6"/>
    <w:rsid w:val="00AC7672"/>
    <w:rsid w:val="00AC79B5"/>
    <w:rsid w:val="00AC7A2B"/>
    <w:rsid w:val="00AC7B4D"/>
    <w:rsid w:val="00AC7BEC"/>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E7"/>
    <w:rsid w:val="00AD1CD9"/>
    <w:rsid w:val="00AD1DB7"/>
    <w:rsid w:val="00AD1E54"/>
    <w:rsid w:val="00AD1F12"/>
    <w:rsid w:val="00AD1FA1"/>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C99"/>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0FEA"/>
    <w:rsid w:val="00AE1032"/>
    <w:rsid w:val="00AE11D8"/>
    <w:rsid w:val="00AE1268"/>
    <w:rsid w:val="00AE136E"/>
    <w:rsid w:val="00AE149E"/>
    <w:rsid w:val="00AE163F"/>
    <w:rsid w:val="00AE1670"/>
    <w:rsid w:val="00AE1753"/>
    <w:rsid w:val="00AE1888"/>
    <w:rsid w:val="00AE189B"/>
    <w:rsid w:val="00AE1A24"/>
    <w:rsid w:val="00AE1A96"/>
    <w:rsid w:val="00AE1B4B"/>
    <w:rsid w:val="00AE1BEA"/>
    <w:rsid w:val="00AE1D54"/>
    <w:rsid w:val="00AE1D71"/>
    <w:rsid w:val="00AE1D8E"/>
    <w:rsid w:val="00AE1FDA"/>
    <w:rsid w:val="00AE202C"/>
    <w:rsid w:val="00AE20C7"/>
    <w:rsid w:val="00AE2159"/>
    <w:rsid w:val="00AE22F2"/>
    <w:rsid w:val="00AE23DD"/>
    <w:rsid w:val="00AE2447"/>
    <w:rsid w:val="00AE27BD"/>
    <w:rsid w:val="00AE281C"/>
    <w:rsid w:val="00AE2889"/>
    <w:rsid w:val="00AE28F9"/>
    <w:rsid w:val="00AE2914"/>
    <w:rsid w:val="00AE29FC"/>
    <w:rsid w:val="00AE2A04"/>
    <w:rsid w:val="00AE2A07"/>
    <w:rsid w:val="00AE2B74"/>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038"/>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BD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83"/>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5BA"/>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E2"/>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285"/>
    <w:rsid w:val="00B112F2"/>
    <w:rsid w:val="00B11430"/>
    <w:rsid w:val="00B114D1"/>
    <w:rsid w:val="00B1151E"/>
    <w:rsid w:val="00B11552"/>
    <w:rsid w:val="00B116D3"/>
    <w:rsid w:val="00B1191C"/>
    <w:rsid w:val="00B11964"/>
    <w:rsid w:val="00B11AF6"/>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AB8"/>
    <w:rsid w:val="00B12BC1"/>
    <w:rsid w:val="00B12EF9"/>
    <w:rsid w:val="00B13149"/>
    <w:rsid w:val="00B1322A"/>
    <w:rsid w:val="00B1324D"/>
    <w:rsid w:val="00B13328"/>
    <w:rsid w:val="00B1352D"/>
    <w:rsid w:val="00B135BB"/>
    <w:rsid w:val="00B137F4"/>
    <w:rsid w:val="00B13AE5"/>
    <w:rsid w:val="00B13B2F"/>
    <w:rsid w:val="00B13C34"/>
    <w:rsid w:val="00B13D64"/>
    <w:rsid w:val="00B13DDC"/>
    <w:rsid w:val="00B13E1E"/>
    <w:rsid w:val="00B13F7E"/>
    <w:rsid w:val="00B143A9"/>
    <w:rsid w:val="00B144B2"/>
    <w:rsid w:val="00B14590"/>
    <w:rsid w:val="00B14992"/>
    <w:rsid w:val="00B14A5B"/>
    <w:rsid w:val="00B14EE2"/>
    <w:rsid w:val="00B14F27"/>
    <w:rsid w:val="00B15245"/>
    <w:rsid w:val="00B153C3"/>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E7"/>
    <w:rsid w:val="00B16BFD"/>
    <w:rsid w:val="00B16C15"/>
    <w:rsid w:val="00B16EA5"/>
    <w:rsid w:val="00B16F61"/>
    <w:rsid w:val="00B16FF8"/>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20E"/>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30D"/>
    <w:rsid w:val="00B233AD"/>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1B7"/>
    <w:rsid w:val="00B321EA"/>
    <w:rsid w:val="00B32303"/>
    <w:rsid w:val="00B32447"/>
    <w:rsid w:val="00B32463"/>
    <w:rsid w:val="00B32545"/>
    <w:rsid w:val="00B326C4"/>
    <w:rsid w:val="00B326FF"/>
    <w:rsid w:val="00B32B09"/>
    <w:rsid w:val="00B33123"/>
    <w:rsid w:val="00B33285"/>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19C"/>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D71"/>
    <w:rsid w:val="00B37D97"/>
    <w:rsid w:val="00B37D9C"/>
    <w:rsid w:val="00B37DC0"/>
    <w:rsid w:val="00B37E76"/>
    <w:rsid w:val="00B37F77"/>
    <w:rsid w:val="00B37FB2"/>
    <w:rsid w:val="00B37FCF"/>
    <w:rsid w:val="00B37FF6"/>
    <w:rsid w:val="00B40043"/>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73"/>
    <w:rsid w:val="00B418E8"/>
    <w:rsid w:val="00B419AD"/>
    <w:rsid w:val="00B419B2"/>
    <w:rsid w:val="00B41A6B"/>
    <w:rsid w:val="00B41A82"/>
    <w:rsid w:val="00B41D64"/>
    <w:rsid w:val="00B41E06"/>
    <w:rsid w:val="00B41F4D"/>
    <w:rsid w:val="00B420C4"/>
    <w:rsid w:val="00B42245"/>
    <w:rsid w:val="00B42285"/>
    <w:rsid w:val="00B422A6"/>
    <w:rsid w:val="00B422D6"/>
    <w:rsid w:val="00B42578"/>
    <w:rsid w:val="00B4274B"/>
    <w:rsid w:val="00B42950"/>
    <w:rsid w:val="00B42BAF"/>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E11"/>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5C96"/>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B3"/>
    <w:rsid w:val="00B47C63"/>
    <w:rsid w:val="00B47FC7"/>
    <w:rsid w:val="00B500C9"/>
    <w:rsid w:val="00B50160"/>
    <w:rsid w:val="00B5026D"/>
    <w:rsid w:val="00B5041E"/>
    <w:rsid w:val="00B5045D"/>
    <w:rsid w:val="00B50486"/>
    <w:rsid w:val="00B506A4"/>
    <w:rsid w:val="00B5078E"/>
    <w:rsid w:val="00B5079C"/>
    <w:rsid w:val="00B507C5"/>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454"/>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57F1A"/>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5CE"/>
    <w:rsid w:val="00B7060D"/>
    <w:rsid w:val="00B7081B"/>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2D"/>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2DFE"/>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16"/>
    <w:rsid w:val="00B749B0"/>
    <w:rsid w:val="00B74BAF"/>
    <w:rsid w:val="00B74CA2"/>
    <w:rsid w:val="00B74D37"/>
    <w:rsid w:val="00B74D7C"/>
    <w:rsid w:val="00B74DA6"/>
    <w:rsid w:val="00B74F5F"/>
    <w:rsid w:val="00B750D0"/>
    <w:rsid w:val="00B75171"/>
    <w:rsid w:val="00B752E7"/>
    <w:rsid w:val="00B7563D"/>
    <w:rsid w:val="00B756B4"/>
    <w:rsid w:val="00B756E0"/>
    <w:rsid w:val="00B75788"/>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65A"/>
    <w:rsid w:val="00B90835"/>
    <w:rsid w:val="00B90D10"/>
    <w:rsid w:val="00B90FCA"/>
    <w:rsid w:val="00B90FDE"/>
    <w:rsid w:val="00B90FE5"/>
    <w:rsid w:val="00B91075"/>
    <w:rsid w:val="00B9113F"/>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76"/>
    <w:rsid w:val="00BB12AD"/>
    <w:rsid w:val="00BB12DE"/>
    <w:rsid w:val="00BB1342"/>
    <w:rsid w:val="00BB13DA"/>
    <w:rsid w:val="00BB13FC"/>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CDB"/>
    <w:rsid w:val="00BB5F1D"/>
    <w:rsid w:val="00BB5FCB"/>
    <w:rsid w:val="00BB600D"/>
    <w:rsid w:val="00BB6018"/>
    <w:rsid w:val="00BB604B"/>
    <w:rsid w:val="00BB63C0"/>
    <w:rsid w:val="00BB6404"/>
    <w:rsid w:val="00BB6414"/>
    <w:rsid w:val="00BB6438"/>
    <w:rsid w:val="00BB650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93"/>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164"/>
    <w:rsid w:val="00BC2239"/>
    <w:rsid w:val="00BC2269"/>
    <w:rsid w:val="00BC2322"/>
    <w:rsid w:val="00BC234A"/>
    <w:rsid w:val="00BC2408"/>
    <w:rsid w:val="00BC248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9"/>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D1"/>
    <w:rsid w:val="00BD21F1"/>
    <w:rsid w:val="00BD24C5"/>
    <w:rsid w:val="00BD266B"/>
    <w:rsid w:val="00BD274B"/>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C73"/>
    <w:rsid w:val="00BD3E38"/>
    <w:rsid w:val="00BD3EEE"/>
    <w:rsid w:val="00BD4146"/>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C3B"/>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713"/>
    <w:rsid w:val="00BE28C5"/>
    <w:rsid w:val="00BE2B4F"/>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891"/>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0E1F"/>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E0"/>
    <w:rsid w:val="00C02DD4"/>
    <w:rsid w:val="00C02DEA"/>
    <w:rsid w:val="00C0332C"/>
    <w:rsid w:val="00C03422"/>
    <w:rsid w:val="00C035B3"/>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AC0"/>
    <w:rsid w:val="00C05BEC"/>
    <w:rsid w:val="00C05DF1"/>
    <w:rsid w:val="00C05F19"/>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BAC"/>
    <w:rsid w:val="00C16C30"/>
    <w:rsid w:val="00C16CAB"/>
    <w:rsid w:val="00C16FDA"/>
    <w:rsid w:val="00C17014"/>
    <w:rsid w:val="00C17175"/>
    <w:rsid w:val="00C175DE"/>
    <w:rsid w:val="00C175E0"/>
    <w:rsid w:val="00C17603"/>
    <w:rsid w:val="00C17641"/>
    <w:rsid w:val="00C1768F"/>
    <w:rsid w:val="00C17819"/>
    <w:rsid w:val="00C17852"/>
    <w:rsid w:val="00C17882"/>
    <w:rsid w:val="00C17B04"/>
    <w:rsid w:val="00C17B12"/>
    <w:rsid w:val="00C17B96"/>
    <w:rsid w:val="00C17ECA"/>
    <w:rsid w:val="00C17ED9"/>
    <w:rsid w:val="00C17F68"/>
    <w:rsid w:val="00C17FAF"/>
    <w:rsid w:val="00C2013E"/>
    <w:rsid w:val="00C20198"/>
    <w:rsid w:val="00C20260"/>
    <w:rsid w:val="00C202B5"/>
    <w:rsid w:val="00C2031A"/>
    <w:rsid w:val="00C20510"/>
    <w:rsid w:val="00C2064D"/>
    <w:rsid w:val="00C2087B"/>
    <w:rsid w:val="00C2095E"/>
    <w:rsid w:val="00C20A00"/>
    <w:rsid w:val="00C20DEC"/>
    <w:rsid w:val="00C20FA0"/>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252"/>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6AC"/>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2F6C"/>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587"/>
    <w:rsid w:val="00C55771"/>
    <w:rsid w:val="00C55863"/>
    <w:rsid w:val="00C559BB"/>
    <w:rsid w:val="00C55B4D"/>
    <w:rsid w:val="00C55BB8"/>
    <w:rsid w:val="00C55D41"/>
    <w:rsid w:val="00C56059"/>
    <w:rsid w:val="00C562FD"/>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29E"/>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57"/>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80"/>
    <w:rsid w:val="00C746FA"/>
    <w:rsid w:val="00C74948"/>
    <w:rsid w:val="00C749F3"/>
    <w:rsid w:val="00C74B92"/>
    <w:rsid w:val="00C74EC6"/>
    <w:rsid w:val="00C74EF3"/>
    <w:rsid w:val="00C74F2F"/>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1"/>
    <w:rsid w:val="00C839B9"/>
    <w:rsid w:val="00C83A2D"/>
    <w:rsid w:val="00C83AC7"/>
    <w:rsid w:val="00C83AC9"/>
    <w:rsid w:val="00C83E25"/>
    <w:rsid w:val="00C83E9A"/>
    <w:rsid w:val="00C83EF1"/>
    <w:rsid w:val="00C83F44"/>
    <w:rsid w:val="00C840D5"/>
    <w:rsid w:val="00C84156"/>
    <w:rsid w:val="00C84214"/>
    <w:rsid w:val="00C84381"/>
    <w:rsid w:val="00C8438A"/>
    <w:rsid w:val="00C844C2"/>
    <w:rsid w:val="00C84545"/>
    <w:rsid w:val="00C84743"/>
    <w:rsid w:val="00C847E3"/>
    <w:rsid w:val="00C848AE"/>
    <w:rsid w:val="00C848B3"/>
    <w:rsid w:val="00C848C2"/>
    <w:rsid w:val="00C849A5"/>
    <w:rsid w:val="00C84DD8"/>
    <w:rsid w:val="00C84EB1"/>
    <w:rsid w:val="00C8506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268"/>
    <w:rsid w:val="00C95366"/>
    <w:rsid w:val="00C9549C"/>
    <w:rsid w:val="00C9565C"/>
    <w:rsid w:val="00C95782"/>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3E"/>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4C"/>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65"/>
    <w:rsid w:val="00CA7A66"/>
    <w:rsid w:val="00CA7A98"/>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8A2"/>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A1B"/>
    <w:rsid w:val="00CB3FEC"/>
    <w:rsid w:val="00CB4047"/>
    <w:rsid w:val="00CB4262"/>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1CE"/>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365"/>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AE4"/>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AAD"/>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E83"/>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ECC"/>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D7B21"/>
    <w:rsid w:val="00CE0109"/>
    <w:rsid w:val="00CE01CD"/>
    <w:rsid w:val="00CE0486"/>
    <w:rsid w:val="00CE0545"/>
    <w:rsid w:val="00CE0673"/>
    <w:rsid w:val="00CE0713"/>
    <w:rsid w:val="00CE083B"/>
    <w:rsid w:val="00CE0884"/>
    <w:rsid w:val="00CE0942"/>
    <w:rsid w:val="00CE0987"/>
    <w:rsid w:val="00CE0AF0"/>
    <w:rsid w:val="00CE0B7C"/>
    <w:rsid w:val="00CE0C0D"/>
    <w:rsid w:val="00CE0D93"/>
    <w:rsid w:val="00CE0F08"/>
    <w:rsid w:val="00CE12E0"/>
    <w:rsid w:val="00CE1346"/>
    <w:rsid w:val="00CE1398"/>
    <w:rsid w:val="00CE144C"/>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A5D"/>
    <w:rsid w:val="00CE2D75"/>
    <w:rsid w:val="00CE2DD9"/>
    <w:rsid w:val="00CE2E2E"/>
    <w:rsid w:val="00CE2FB2"/>
    <w:rsid w:val="00CE30DF"/>
    <w:rsid w:val="00CE312D"/>
    <w:rsid w:val="00CE3162"/>
    <w:rsid w:val="00CE3405"/>
    <w:rsid w:val="00CE3758"/>
    <w:rsid w:val="00CE375A"/>
    <w:rsid w:val="00CE388A"/>
    <w:rsid w:val="00CE3BD7"/>
    <w:rsid w:val="00CE3C04"/>
    <w:rsid w:val="00CE3C58"/>
    <w:rsid w:val="00CE3DA1"/>
    <w:rsid w:val="00CE3E7B"/>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2F7"/>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642"/>
    <w:rsid w:val="00CF06D1"/>
    <w:rsid w:val="00CF07D7"/>
    <w:rsid w:val="00CF0841"/>
    <w:rsid w:val="00CF09A9"/>
    <w:rsid w:val="00CF0A91"/>
    <w:rsid w:val="00CF0AD7"/>
    <w:rsid w:val="00CF0BC8"/>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BE1"/>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580"/>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E29"/>
    <w:rsid w:val="00D01E2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C21"/>
    <w:rsid w:val="00D20C5E"/>
    <w:rsid w:val="00D20CEC"/>
    <w:rsid w:val="00D21002"/>
    <w:rsid w:val="00D2117B"/>
    <w:rsid w:val="00D213D7"/>
    <w:rsid w:val="00D2162C"/>
    <w:rsid w:val="00D217F4"/>
    <w:rsid w:val="00D21971"/>
    <w:rsid w:val="00D21A3C"/>
    <w:rsid w:val="00D21AB9"/>
    <w:rsid w:val="00D21ACE"/>
    <w:rsid w:val="00D21B82"/>
    <w:rsid w:val="00D21CE5"/>
    <w:rsid w:val="00D21E91"/>
    <w:rsid w:val="00D21EA5"/>
    <w:rsid w:val="00D221E3"/>
    <w:rsid w:val="00D223FF"/>
    <w:rsid w:val="00D2286B"/>
    <w:rsid w:val="00D22991"/>
    <w:rsid w:val="00D22AB3"/>
    <w:rsid w:val="00D22C57"/>
    <w:rsid w:val="00D22C80"/>
    <w:rsid w:val="00D22E4F"/>
    <w:rsid w:val="00D22F34"/>
    <w:rsid w:val="00D22FA9"/>
    <w:rsid w:val="00D231D7"/>
    <w:rsid w:val="00D23254"/>
    <w:rsid w:val="00D23302"/>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6162"/>
    <w:rsid w:val="00D26285"/>
    <w:rsid w:val="00D26314"/>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0D66"/>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2F4C"/>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DE5"/>
    <w:rsid w:val="00D40F35"/>
    <w:rsid w:val="00D411CB"/>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CC5"/>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428"/>
    <w:rsid w:val="00D44513"/>
    <w:rsid w:val="00D44519"/>
    <w:rsid w:val="00D445E9"/>
    <w:rsid w:val="00D44688"/>
    <w:rsid w:val="00D44928"/>
    <w:rsid w:val="00D44989"/>
    <w:rsid w:val="00D44994"/>
    <w:rsid w:val="00D44A28"/>
    <w:rsid w:val="00D4503A"/>
    <w:rsid w:val="00D4531F"/>
    <w:rsid w:val="00D4537D"/>
    <w:rsid w:val="00D4548C"/>
    <w:rsid w:val="00D454A7"/>
    <w:rsid w:val="00D454DC"/>
    <w:rsid w:val="00D4551F"/>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6E9"/>
    <w:rsid w:val="00D4672A"/>
    <w:rsid w:val="00D46796"/>
    <w:rsid w:val="00D46991"/>
    <w:rsid w:val="00D46EF9"/>
    <w:rsid w:val="00D46FD3"/>
    <w:rsid w:val="00D47092"/>
    <w:rsid w:val="00D47100"/>
    <w:rsid w:val="00D47138"/>
    <w:rsid w:val="00D47375"/>
    <w:rsid w:val="00D47400"/>
    <w:rsid w:val="00D47674"/>
    <w:rsid w:val="00D47883"/>
    <w:rsid w:val="00D478BE"/>
    <w:rsid w:val="00D4795E"/>
    <w:rsid w:val="00D479E2"/>
    <w:rsid w:val="00D47C19"/>
    <w:rsid w:val="00D47CFB"/>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7B3"/>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DC2"/>
    <w:rsid w:val="00D70E8E"/>
    <w:rsid w:val="00D70EC2"/>
    <w:rsid w:val="00D70FCA"/>
    <w:rsid w:val="00D7140D"/>
    <w:rsid w:val="00D7141D"/>
    <w:rsid w:val="00D71538"/>
    <w:rsid w:val="00D716CD"/>
    <w:rsid w:val="00D71769"/>
    <w:rsid w:val="00D71C5F"/>
    <w:rsid w:val="00D71E5B"/>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80"/>
    <w:rsid w:val="00D754BC"/>
    <w:rsid w:val="00D754D6"/>
    <w:rsid w:val="00D75777"/>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3A"/>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16"/>
    <w:rsid w:val="00D90021"/>
    <w:rsid w:val="00D90130"/>
    <w:rsid w:val="00D90325"/>
    <w:rsid w:val="00D904C8"/>
    <w:rsid w:val="00D90754"/>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EF3"/>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5A"/>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EDB"/>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683"/>
    <w:rsid w:val="00DB09A2"/>
    <w:rsid w:val="00DB0AC3"/>
    <w:rsid w:val="00DB0C09"/>
    <w:rsid w:val="00DB0D37"/>
    <w:rsid w:val="00DB0D54"/>
    <w:rsid w:val="00DB0E4C"/>
    <w:rsid w:val="00DB11F8"/>
    <w:rsid w:val="00DB12D6"/>
    <w:rsid w:val="00DB1643"/>
    <w:rsid w:val="00DB177C"/>
    <w:rsid w:val="00DB18F8"/>
    <w:rsid w:val="00DB1A22"/>
    <w:rsid w:val="00DB1BBB"/>
    <w:rsid w:val="00DB1C5D"/>
    <w:rsid w:val="00DB1EE5"/>
    <w:rsid w:val="00DB1EEC"/>
    <w:rsid w:val="00DB1F2A"/>
    <w:rsid w:val="00DB1F6D"/>
    <w:rsid w:val="00DB1F78"/>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FF6"/>
    <w:rsid w:val="00DB4152"/>
    <w:rsid w:val="00DB4595"/>
    <w:rsid w:val="00DB45EF"/>
    <w:rsid w:val="00DB4623"/>
    <w:rsid w:val="00DB4640"/>
    <w:rsid w:val="00DB485D"/>
    <w:rsid w:val="00DB498A"/>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CD6"/>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6E6"/>
    <w:rsid w:val="00DB76FD"/>
    <w:rsid w:val="00DB7928"/>
    <w:rsid w:val="00DB7C3C"/>
    <w:rsid w:val="00DB7CE4"/>
    <w:rsid w:val="00DB7D9C"/>
    <w:rsid w:val="00DB7DD0"/>
    <w:rsid w:val="00DB7E2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DF"/>
    <w:rsid w:val="00DC48E5"/>
    <w:rsid w:val="00DC4B47"/>
    <w:rsid w:val="00DC4BBB"/>
    <w:rsid w:val="00DC4C20"/>
    <w:rsid w:val="00DC4DC2"/>
    <w:rsid w:val="00DC4E92"/>
    <w:rsid w:val="00DC4F4F"/>
    <w:rsid w:val="00DC4FA6"/>
    <w:rsid w:val="00DC50E1"/>
    <w:rsid w:val="00DC50FD"/>
    <w:rsid w:val="00DC540A"/>
    <w:rsid w:val="00DC5635"/>
    <w:rsid w:val="00DC5641"/>
    <w:rsid w:val="00DC5672"/>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A77"/>
    <w:rsid w:val="00DD3BB6"/>
    <w:rsid w:val="00DD3BBD"/>
    <w:rsid w:val="00DD3EF5"/>
    <w:rsid w:val="00DD3F48"/>
    <w:rsid w:val="00DD3F67"/>
    <w:rsid w:val="00DD3F97"/>
    <w:rsid w:val="00DD44DF"/>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2B8"/>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B9"/>
    <w:rsid w:val="00DE27BE"/>
    <w:rsid w:val="00DE2875"/>
    <w:rsid w:val="00DE2908"/>
    <w:rsid w:val="00DE29F2"/>
    <w:rsid w:val="00DE2B56"/>
    <w:rsid w:val="00DE2D74"/>
    <w:rsid w:val="00DE2D78"/>
    <w:rsid w:val="00DE2E9D"/>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6F38"/>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2A3"/>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8F3"/>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08"/>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EDF"/>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C"/>
    <w:rsid w:val="00E1219F"/>
    <w:rsid w:val="00E121B2"/>
    <w:rsid w:val="00E121E4"/>
    <w:rsid w:val="00E1261F"/>
    <w:rsid w:val="00E1265D"/>
    <w:rsid w:val="00E128FF"/>
    <w:rsid w:val="00E129A0"/>
    <w:rsid w:val="00E12C8E"/>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3B"/>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6D9"/>
    <w:rsid w:val="00E21745"/>
    <w:rsid w:val="00E21883"/>
    <w:rsid w:val="00E219CC"/>
    <w:rsid w:val="00E21A7B"/>
    <w:rsid w:val="00E21B73"/>
    <w:rsid w:val="00E21DA6"/>
    <w:rsid w:val="00E21FBC"/>
    <w:rsid w:val="00E21FE8"/>
    <w:rsid w:val="00E22170"/>
    <w:rsid w:val="00E22225"/>
    <w:rsid w:val="00E2228F"/>
    <w:rsid w:val="00E223AD"/>
    <w:rsid w:val="00E22527"/>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616"/>
    <w:rsid w:val="00E2661F"/>
    <w:rsid w:val="00E26709"/>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5F2"/>
    <w:rsid w:val="00E309C8"/>
    <w:rsid w:val="00E309FE"/>
    <w:rsid w:val="00E30AD9"/>
    <w:rsid w:val="00E30DB8"/>
    <w:rsid w:val="00E30DC2"/>
    <w:rsid w:val="00E30DD0"/>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71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0E8"/>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09D"/>
    <w:rsid w:val="00E36133"/>
    <w:rsid w:val="00E361B8"/>
    <w:rsid w:val="00E362B1"/>
    <w:rsid w:val="00E364B6"/>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A11"/>
    <w:rsid w:val="00E37B6E"/>
    <w:rsid w:val="00E37C6C"/>
    <w:rsid w:val="00E37D50"/>
    <w:rsid w:val="00E37FDD"/>
    <w:rsid w:val="00E4005F"/>
    <w:rsid w:val="00E401AC"/>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B12"/>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DAF"/>
    <w:rsid w:val="00E55EB5"/>
    <w:rsid w:val="00E56134"/>
    <w:rsid w:val="00E5615D"/>
    <w:rsid w:val="00E5635A"/>
    <w:rsid w:val="00E563D4"/>
    <w:rsid w:val="00E56492"/>
    <w:rsid w:val="00E5652B"/>
    <w:rsid w:val="00E567E3"/>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AD4"/>
    <w:rsid w:val="00E60B63"/>
    <w:rsid w:val="00E60BDB"/>
    <w:rsid w:val="00E60C14"/>
    <w:rsid w:val="00E60C53"/>
    <w:rsid w:val="00E61063"/>
    <w:rsid w:val="00E611D9"/>
    <w:rsid w:val="00E61324"/>
    <w:rsid w:val="00E614E9"/>
    <w:rsid w:val="00E615B7"/>
    <w:rsid w:val="00E615DA"/>
    <w:rsid w:val="00E616AC"/>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BC7"/>
    <w:rsid w:val="00E70C8B"/>
    <w:rsid w:val="00E70CD9"/>
    <w:rsid w:val="00E70D3C"/>
    <w:rsid w:val="00E70EFB"/>
    <w:rsid w:val="00E70FBC"/>
    <w:rsid w:val="00E70FF9"/>
    <w:rsid w:val="00E71003"/>
    <w:rsid w:val="00E713E3"/>
    <w:rsid w:val="00E713FB"/>
    <w:rsid w:val="00E714A7"/>
    <w:rsid w:val="00E714E0"/>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0F4"/>
    <w:rsid w:val="00E7311A"/>
    <w:rsid w:val="00E73271"/>
    <w:rsid w:val="00E732C6"/>
    <w:rsid w:val="00E733B0"/>
    <w:rsid w:val="00E73455"/>
    <w:rsid w:val="00E7359D"/>
    <w:rsid w:val="00E73683"/>
    <w:rsid w:val="00E736A5"/>
    <w:rsid w:val="00E737E7"/>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755"/>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2"/>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E0"/>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6C1"/>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3"/>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2D"/>
    <w:rsid w:val="00EA2EC7"/>
    <w:rsid w:val="00EA2EC8"/>
    <w:rsid w:val="00EA31BC"/>
    <w:rsid w:val="00EA3262"/>
    <w:rsid w:val="00EA3661"/>
    <w:rsid w:val="00EA371C"/>
    <w:rsid w:val="00EA38D2"/>
    <w:rsid w:val="00EA3938"/>
    <w:rsid w:val="00EA3B5A"/>
    <w:rsid w:val="00EA3C3D"/>
    <w:rsid w:val="00EA3CB5"/>
    <w:rsid w:val="00EA3D9F"/>
    <w:rsid w:val="00EA3DAF"/>
    <w:rsid w:val="00EA3E94"/>
    <w:rsid w:val="00EA3EFB"/>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BE"/>
    <w:rsid w:val="00EA7266"/>
    <w:rsid w:val="00EA747F"/>
    <w:rsid w:val="00EA765C"/>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4DE6"/>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43"/>
    <w:rsid w:val="00EC0059"/>
    <w:rsid w:val="00EC009F"/>
    <w:rsid w:val="00EC01B7"/>
    <w:rsid w:val="00EC0260"/>
    <w:rsid w:val="00EC0287"/>
    <w:rsid w:val="00EC0369"/>
    <w:rsid w:val="00EC03E4"/>
    <w:rsid w:val="00EC0541"/>
    <w:rsid w:val="00EC0637"/>
    <w:rsid w:val="00EC0773"/>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0AF"/>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5FD7"/>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1D8"/>
    <w:rsid w:val="00ED324A"/>
    <w:rsid w:val="00ED3358"/>
    <w:rsid w:val="00ED34D2"/>
    <w:rsid w:val="00ED376F"/>
    <w:rsid w:val="00ED37BC"/>
    <w:rsid w:val="00ED38DA"/>
    <w:rsid w:val="00ED3A1E"/>
    <w:rsid w:val="00ED3A71"/>
    <w:rsid w:val="00ED3B56"/>
    <w:rsid w:val="00ED3BE2"/>
    <w:rsid w:val="00ED3C70"/>
    <w:rsid w:val="00ED3D54"/>
    <w:rsid w:val="00ED401B"/>
    <w:rsid w:val="00ED4210"/>
    <w:rsid w:val="00ED4255"/>
    <w:rsid w:val="00ED432B"/>
    <w:rsid w:val="00ED4444"/>
    <w:rsid w:val="00ED44E6"/>
    <w:rsid w:val="00ED45CD"/>
    <w:rsid w:val="00ED4660"/>
    <w:rsid w:val="00ED473A"/>
    <w:rsid w:val="00ED4772"/>
    <w:rsid w:val="00ED492C"/>
    <w:rsid w:val="00ED4B5F"/>
    <w:rsid w:val="00ED4B82"/>
    <w:rsid w:val="00ED4BC9"/>
    <w:rsid w:val="00ED4C3D"/>
    <w:rsid w:val="00ED4CC8"/>
    <w:rsid w:val="00ED4F1A"/>
    <w:rsid w:val="00ED4F2D"/>
    <w:rsid w:val="00ED4F56"/>
    <w:rsid w:val="00ED4FDE"/>
    <w:rsid w:val="00ED4FE5"/>
    <w:rsid w:val="00ED508D"/>
    <w:rsid w:val="00ED51C9"/>
    <w:rsid w:val="00ED530B"/>
    <w:rsid w:val="00ED53AE"/>
    <w:rsid w:val="00ED53EC"/>
    <w:rsid w:val="00ED5440"/>
    <w:rsid w:val="00ED5590"/>
    <w:rsid w:val="00ED5689"/>
    <w:rsid w:val="00ED56B3"/>
    <w:rsid w:val="00ED57A4"/>
    <w:rsid w:val="00ED58D3"/>
    <w:rsid w:val="00ED5995"/>
    <w:rsid w:val="00ED5A12"/>
    <w:rsid w:val="00ED5D80"/>
    <w:rsid w:val="00ED5E91"/>
    <w:rsid w:val="00ED5F9F"/>
    <w:rsid w:val="00ED5FE4"/>
    <w:rsid w:val="00ED6176"/>
    <w:rsid w:val="00ED6248"/>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98B"/>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B2D"/>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97"/>
    <w:rsid w:val="00EF4CD6"/>
    <w:rsid w:val="00EF5229"/>
    <w:rsid w:val="00EF52E5"/>
    <w:rsid w:val="00EF551C"/>
    <w:rsid w:val="00EF553B"/>
    <w:rsid w:val="00EF55A0"/>
    <w:rsid w:val="00EF5918"/>
    <w:rsid w:val="00EF5A43"/>
    <w:rsid w:val="00EF5AD6"/>
    <w:rsid w:val="00EF5BC1"/>
    <w:rsid w:val="00EF5C2A"/>
    <w:rsid w:val="00EF5ED1"/>
    <w:rsid w:val="00EF5FDF"/>
    <w:rsid w:val="00EF6027"/>
    <w:rsid w:val="00EF6030"/>
    <w:rsid w:val="00EF6100"/>
    <w:rsid w:val="00EF623C"/>
    <w:rsid w:val="00EF62D9"/>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3F"/>
    <w:rsid w:val="00F10459"/>
    <w:rsid w:val="00F10545"/>
    <w:rsid w:val="00F1056C"/>
    <w:rsid w:val="00F105EB"/>
    <w:rsid w:val="00F10615"/>
    <w:rsid w:val="00F106D5"/>
    <w:rsid w:val="00F107F1"/>
    <w:rsid w:val="00F108F7"/>
    <w:rsid w:val="00F109E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F9"/>
    <w:rsid w:val="00F1445D"/>
    <w:rsid w:val="00F14504"/>
    <w:rsid w:val="00F14513"/>
    <w:rsid w:val="00F14538"/>
    <w:rsid w:val="00F14563"/>
    <w:rsid w:val="00F145C1"/>
    <w:rsid w:val="00F146FE"/>
    <w:rsid w:val="00F149A7"/>
    <w:rsid w:val="00F149E5"/>
    <w:rsid w:val="00F14A10"/>
    <w:rsid w:val="00F14D58"/>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517"/>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200A"/>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0E"/>
    <w:rsid w:val="00F26D6E"/>
    <w:rsid w:val="00F26DB0"/>
    <w:rsid w:val="00F26DFB"/>
    <w:rsid w:val="00F26F3B"/>
    <w:rsid w:val="00F26FCE"/>
    <w:rsid w:val="00F27055"/>
    <w:rsid w:val="00F2713E"/>
    <w:rsid w:val="00F272E9"/>
    <w:rsid w:val="00F272F5"/>
    <w:rsid w:val="00F273FB"/>
    <w:rsid w:val="00F27599"/>
    <w:rsid w:val="00F2765A"/>
    <w:rsid w:val="00F27735"/>
    <w:rsid w:val="00F27874"/>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36B"/>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E78"/>
    <w:rsid w:val="00F370B5"/>
    <w:rsid w:val="00F371F6"/>
    <w:rsid w:val="00F37259"/>
    <w:rsid w:val="00F372D3"/>
    <w:rsid w:val="00F373D0"/>
    <w:rsid w:val="00F3756B"/>
    <w:rsid w:val="00F37573"/>
    <w:rsid w:val="00F375C4"/>
    <w:rsid w:val="00F376FF"/>
    <w:rsid w:val="00F3782E"/>
    <w:rsid w:val="00F378E9"/>
    <w:rsid w:val="00F378FB"/>
    <w:rsid w:val="00F37A4A"/>
    <w:rsid w:val="00F37C67"/>
    <w:rsid w:val="00F37DA9"/>
    <w:rsid w:val="00F37DE7"/>
    <w:rsid w:val="00F4001A"/>
    <w:rsid w:val="00F40041"/>
    <w:rsid w:val="00F400B9"/>
    <w:rsid w:val="00F400BB"/>
    <w:rsid w:val="00F4031C"/>
    <w:rsid w:val="00F4035B"/>
    <w:rsid w:val="00F403D0"/>
    <w:rsid w:val="00F405A4"/>
    <w:rsid w:val="00F40612"/>
    <w:rsid w:val="00F406A9"/>
    <w:rsid w:val="00F4082F"/>
    <w:rsid w:val="00F40869"/>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86"/>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5CB"/>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C8"/>
    <w:rsid w:val="00F4550B"/>
    <w:rsid w:val="00F45688"/>
    <w:rsid w:val="00F45733"/>
    <w:rsid w:val="00F45750"/>
    <w:rsid w:val="00F45782"/>
    <w:rsid w:val="00F45794"/>
    <w:rsid w:val="00F45B08"/>
    <w:rsid w:val="00F45C5B"/>
    <w:rsid w:val="00F45D6B"/>
    <w:rsid w:val="00F45DB8"/>
    <w:rsid w:val="00F45DD9"/>
    <w:rsid w:val="00F45E68"/>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7A"/>
    <w:rsid w:val="00F5029F"/>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34"/>
    <w:rsid w:val="00F54494"/>
    <w:rsid w:val="00F544AA"/>
    <w:rsid w:val="00F544CE"/>
    <w:rsid w:val="00F5471E"/>
    <w:rsid w:val="00F54821"/>
    <w:rsid w:val="00F54945"/>
    <w:rsid w:val="00F54B7E"/>
    <w:rsid w:val="00F54C50"/>
    <w:rsid w:val="00F54CD2"/>
    <w:rsid w:val="00F54DA3"/>
    <w:rsid w:val="00F54E97"/>
    <w:rsid w:val="00F54F53"/>
    <w:rsid w:val="00F55043"/>
    <w:rsid w:val="00F55516"/>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98E"/>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4B"/>
    <w:rsid w:val="00F7179E"/>
    <w:rsid w:val="00F71888"/>
    <w:rsid w:val="00F718CB"/>
    <w:rsid w:val="00F719CD"/>
    <w:rsid w:val="00F719F1"/>
    <w:rsid w:val="00F71B6F"/>
    <w:rsid w:val="00F71BB8"/>
    <w:rsid w:val="00F71E16"/>
    <w:rsid w:val="00F71E88"/>
    <w:rsid w:val="00F71ECA"/>
    <w:rsid w:val="00F71FB7"/>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4FA"/>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5C"/>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227"/>
    <w:rsid w:val="00F9030E"/>
    <w:rsid w:val="00F9048A"/>
    <w:rsid w:val="00F9049D"/>
    <w:rsid w:val="00F9066F"/>
    <w:rsid w:val="00F90731"/>
    <w:rsid w:val="00F9090D"/>
    <w:rsid w:val="00F90A0B"/>
    <w:rsid w:val="00F90ADB"/>
    <w:rsid w:val="00F90E78"/>
    <w:rsid w:val="00F90F69"/>
    <w:rsid w:val="00F9103A"/>
    <w:rsid w:val="00F91067"/>
    <w:rsid w:val="00F910DB"/>
    <w:rsid w:val="00F9117B"/>
    <w:rsid w:val="00F91209"/>
    <w:rsid w:val="00F91541"/>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AB5"/>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46B"/>
    <w:rsid w:val="00F9551F"/>
    <w:rsid w:val="00F956C1"/>
    <w:rsid w:val="00F956F2"/>
    <w:rsid w:val="00F95719"/>
    <w:rsid w:val="00F95876"/>
    <w:rsid w:val="00F95954"/>
    <w:rsid w:val="00F95981"/>
    <w:rsid w:val="00F95989"/>
    <w:rsid w:val="00F95B22"/>
    <w:rsid w:val="00F95C97"/>
    <w:rsid w:val="00F95D0E"/>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6F"/>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2C"/>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7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6F2"/>
    <w:rsid w:val="00FB67F4"/>
    <w:rsid w:val="00FB686F"/>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633"/>
    <w:rsid w:val="00FC0914"/>
    <w:rsid w:val="00FC1299"/>
    <w:rsid w:val="00FC12B0"/>
    <w:rsid w:val="00FC12E5"/>
    <w:rsid w:val="00FC13FC"/>
    <w:rsid w:val="00FC1452"/>
    <w:rsid w:val="00FC167F"/>
    <w:rsid w:val="00FC1714"/>
    <w:rsid w:val="00FC1C9A"/>
    <w:rsid w:val="00FC1CD8"/>
    <w:rsid w:val="00FC1DD9"/>
    <w:rsid w:val="00FC1E55"/>
    <w:rsid w:val="00FC1E5A"/>
    <w:rsid w:val="00FC1EA5"/>
    <w:rsid w:val="00FC1ED9"/>
    <w:rsid w:val="00FC207C"/>
    <w:rsid w:val="00FC2185"/>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D"/>
    <w:rsid w:val="00FC3FAC"/>
    <w:rsid w:val="00FC4082"/>
    <w:rsid w:val="00FC42FB"/>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D40"/>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0D2"/>
    <w:rsid w:val="00FD0175"/>
    <w:rsid w:val="00FD018C"/>
    <w:rsid w:val="00FD0320"/>
    <w:rsid w:val="00FD0385"/>
    <w:rsid w:val="00FD0430"/>
    <w:rsid w:val="00FD0572"/>
    <w:rsid w:val="00FD0799"/>
    <w:rsid w:val="00FD0898"/>
    <w:rsid w:val="00FD0939"/>
    <w:rsid w:val="00FD0B86"/>
    <w:rsid w:val="00FD0ED7"/>
    <w:rsid w:val="00FD0F97"/>
    <w:rsid w:val="00FD1035"/>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EFD"/>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15"/>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05E"/>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420"/>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225"/>
    <w:rsid w:val="00FF5305"/>
    <w:rsid w:val="00FF5448"/>
    <w:rsid w:val="00FF5479"/>
    <w:rsid w:val="00FF5487"/>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AA"/>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
    </o:shapedefaults>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D2892"/>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uiPriority w:val="34"/>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qFormat/>
    <w:rsid w:val="00E33BA0"/>
    <w:pPr>
      <w:spacing w:before="240" w:after="60"/>
      <w:outlineLvl w:val="4"/>
    </w:pPr>
    <w:rPr>
      <w:b/>
      <w:bCs/>
      <w:i/>
      <w:iCs/>
      <w:sz w:val="26"/>
      <w:szCs w:val="26"/>
    </w:rPr>
  </w:style>
  <w:style w:type="paragraph" w:styleId="Heading6">
    <w:name w:val="heading 6"/>
    <w:basedOn w:val="Normal"/>
    <w:next w:val="Normal"/>
    <w:link w:val="Heading6Char"/>
    <w:qFormat/>
    <w:rsid w:val="00E33BA0"/>
    <w:pPr>
      <w:spacing w:before="240" w:after="60"/>
      <w:outlineLvl w:val="5"/>
    </w:pPr>
    <w:rPr>
      <w:b/>
      <w:bCs/>
    </w:rPr>
  </w:style>
  <w:style w:type="paragraph" w:styleId="Heading7">
    <w:name w:val="heading 7"/>
    <w:basedOn w:val="Normal"/>
    <w:next w:val="Normal"/>
    <w:link w:val="Heading7Char"/>
    <w:qFormat/>
    <w:rsid w:val="00E33BA0"/>
    <w:pPr>
      <w:spacing w:before="240" w:after="60"/>
      <w:outlineLvl w:val="6"/>
    </w:pPr>
    <w:rPr>
      <w:sz w:val="24"/>
      <w:szCs w:val="24"/>
    </w:rPr>
  </w:style>
  <w:style w:type="paragraph" w:styleId="Heading8">
    <w:name w:val="heading 8"/>
    <w:aliases w:val="Table Heading"/>
    <w:basedOn w:val="Normal"/>
    <w:next w:val="Normal"/>
    <w:link w:val="Heading8Char"/>
    <w:qFormat/>
    <w:rsid w:val="00E33BA0"/>
    <w:p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E33BA0"/>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uiPriority w:val="99"/>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SGS Table Basic 1"/>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qFormat/>
    <w:rsid w:val="00A354E8"/>
    <w:pPr>
      <w:jc w:val="left"/>
    </w:pPr>
  </w:style>
  <w:style w:type="paragraph" w:styleId="CommentSubject">
    <w:name w:val="annotation subject"/>
    <w:basedOn w:val="CommentText"/>
    <w:next w:val="CommentText"/>
    <w:link w:val="CommentSubjectChar"/>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34"/>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4"/>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semiHidden/>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table" w:customStyle="1" w:styleId="TableGrid4">
    <w:name w:val="TableGrid4"/>
    <w:basedOn w:val="TableNormal"/>
    <w:next w:val="TableGrid"/>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46018"/>
  </w:style>
  <w:style w:type="paragraph" w:customStyle="1" w:styleId="Proposal">
    <w:name w:val="Proposal"/>
    <w:basedOn w:val="Normal"/>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DefaultParagraphFont"/>
    <w:rsid w:val="00A86606"/>
  </w:style>
  <w:style w:type="paragraph" w:customStyle="1" w:styleId="20">
    <w:name w:val="列出段落2"/>
    <w:basedOn w:val="Normal"/>
    <w:next w:val="ListParagraph"/>
    <w:link w:val="a1"/>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0"/>
    <w:uiPriority w:val="34"/>
    <w:qFormat/>
    <w:rsid w:val="00703B3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7574282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09533509">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650476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9676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887377">
      <w:bodyDiv w:val="1"/>
      <w:marLeft w:val="0"/>
      <w:marRight w:val="0"/>
      <w:marTop w:val="0"/>
      <w:marBottom w:val="0"/>
      <w:divBdr>
        <w:top w:val="none" w:sz="0" w:space="0" w:color="auto"/>
        <w:left w:val="none" w:sz="0" w:space="0" w:color="auto"/>
        <w:bottom w:val="none" w:sz="0" w:space="0" w:color="auto"/>
        <w:right w:val="none" w:sz="0" w:space="0" w:color="auto"/>
      </w:divBdr>
      <w:divsChild>
        <w:div w:id="1433864008">
          <w:marLeft w:val="1166"/>
          <w:marRight w:val="0"/>
          <w:marTop w:val="0"/>
          <w:marBottom w:val="0"/>
          <w:divBdr>
            <w:top w:val="none" w:sz="0" w:space="0" w:color="auto"/>
            <w:left w:val="none" w:sz="0" w:space="0" w:color="auto"/>
            <w:bottom w:val="none" w:sz="0" w:space="0" w:color="auto"/>
            <w:right w:val="none" w:sz="0" w:space="0" w:color="auto"/>
          </w:divBdr>
        </w:div>
        <w:div w:id="608125483">
          <w:marLeft w:val="1886"/>
          <w:marRight w:val="0"/>
          <w:marTop w:val="0"/>
          <w:marBottom w:val="0"/>
          <w:divBdr>
            <w:top w:val="none" w:sz="0" w:space="0" w:color="auto"/>
            <w:left w:val="none" w:sz="0" w:space="0" w:color="auto"/>
            <w:bottom w:val="none" w:sz="0" w:space="0" w:color="auto"/>
            <w:right w:val="none" w:sz="0" w:space="0" w:color="auto"/>
          </w:divBdr>
        </w:div>
        <w:div w:id="1708020223">
          <w:marLeft w:val="1886"/>
          <w:marRight w:val="0"/>
          <w:marTop w:val="0"/>
          <w:marBottom w:val="0"/>
          <w:divBdr>
            <w:top w:val="none" w:sz="0" w:space="0" w:color="auto"/>
            <w:left w:val="none" w:sz="0" w:space="0" w:color="auto"/>
            <w:bottom w:val="none" w:sz="0" w:space="0" w:color="auto"/>
            <w:right w:val="none" w:sz="0" w:space="0" w:color="auto"/>
          </w:divBdr>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05622214">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4382096">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433160">
      <w:bodyDiv w:val="1"/>
      <w:marLeft w:val="0"/>
      <w:marRight w:val="0"/>
      <w:marTop w:val="0"/>
      <w:marBottom w:val="0"/>
      <w:divBdr>
        <w:top w:val="none" w:sz="0" w:space="0" w:color="auto"/>
        <w:left w:val="none" w:sz="0" w:space="0" w:color="auto"/>
        <w:bottom w:val="none" w:sz="0" w:space="0" w:color="auto"/>
        <w:right w:val="none" w:sz="0" w:space="0" w:color="auto"/>
      </w:divBdr>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899299">
      <w:bodyDiv w:val="1"/>
      <w:marLeft w:val="0"/>
      <w:marRight w:val="0"/>
      <w:marTop w:val="0"/>
      <w:marBottom w:val="0"/>
      <w:divBdr>
        <w:top w:val="none" w:sz="0" w:space="0" w:color="auto"/>
        <w:left w:val="none" w:sz="0" w:space="0" w:color="auto"/>
        <w:bottom w:val="none" w:sz="0" w:space="0" w:color="auto"/>
        <w:right w:val="none" w:sz="0" w:space="0" w:color="auto"/>
      </w:divBdr>
      <w:divsChild>
        <w:div w:id="1995257816">
          <w:marLeft w:val="2606"/>
          <w:marRight w:val="0"/>
          <w:marTop w:val="0"/>
          <w:marBottom w:val="0"/>
          <w:divBdr>
            <w:top w:val="none" w:sz="0" w:space="0" w:color="auto"/>
            <w:left w:val="none" w:sz="0" w:space="0" w:color="auto"/>
            <w:bottom w:val="none" w:sz="0" w:space="0" w:color="auto"/>
            <w:right w:val="none" w:sz="0" w:space="0" w:color="auto"/>
          </w:divBdr>
        </w:div>
      </w:divsChild>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06CEEA-E27B-4B5E-950A-5FA3DDF14534}">
  <ds:schemaRefs>
    <ds:schemaRef ds:uri="http://schemas.openxmlformats.org/officeDocument/2006/bibliography"/>
  </ds:schemaRefs>
</ds:datastoreItem>
</file>

<file path=customXml/itemProps2.xml><?xml version="1.0" encoding="utf-8"?>
<ds:datastoreItem xmlns:ds="http://schemas.openxmlformats.org/officeDocument/2006/customXml" ds:itemID="{B4A09677-9E1B-4397-AC62-3F28AAB184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4442</TotalTime>
  <Pages>2</Pages>
  <Words>917</Words>
  <Characters>5229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6134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Huawei-Qiaolin</cp:lastModifiedBy>
  <cp:revision>233</cp:revision>
  <cp:lastPrinted>2019-11-08T22:53:00Z</cp:lastPrinted>
  <dcterms:created xsi:type="dcterms:W3CDTF">2023-05-11T04:23:00Z</dcterms:created>
  <dcterms:modified xsi:type="dcterms:W3CDTF">2025-02-07T11:23:00Z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(3)zHJRgo2sFZB0+ka3XSI/6OgQ/l42qmpqC9BeLhdLlVvMNJSCw0bccESf9SGwKBQVySBvSjAT
UgH3LQ01tSE+UMIRyY68h8VpJZfsTKM/7ZqxbdtJbSq/3RoP8yrF3f2SO5VibWfILHzzdgMo
4n9laDdU10CxVtiLvScCHX1M1Wm6n3ZYnuEaG2VEVyUzm8LB4GNL5UeQLR3AxNjkgKUq2o0o
nQdxfdpiT2qHI3skzo</vt:lpwstr>
  </property>
  <property fmtid="{D5CDD505-2E9C-101B-9397-08002B2CF9AE}" pid="30" name="_2015_ms_pID_725343_00">
    <vt:lpwstr>_2015_ms_pID_725343</vt:lpwstr>
  </property>
  <property fmtid="{D5CDD505-2E9C-101B-9397-08002B2CF9AE}" pid="31" name="_2015_ms_pID_7253431">
    <vt:lpwstr>ehWiEaBDT84mIlXdavQntOFc9CWZ1nDB5cHPgN37d0dDqWqI/T/FdI
ZueijqL04Co8KWxUyAY9FU+/FJ7QnjPT80Lw2TBBgbpyBkKvk9TRvP/ZKEtCn3r3lJWpp8R6
0cVJiyEbDQXlDX/w5YYjLDR/3yOKILjX1f/9KzL6dRnSHAtORzRw9n3nvluaKj8hLx0usqFq
UTFeKtvVNyLeBNQ59REhm0Irkcq5N+svc2ms</vt:lpwstr>
  </property>
  <property fmtid="{D5CDD505-2E9C-101B-9397-08002B2CF9AE}" pid="32" name="_2015_ms_pID_7253431_00">
    <vt:lpwstr>_2015_ms_pID_7253431</vt:lpwstr>
  </property>
  <property fmtid="{D5CDD505-2E9C-101B-9397-08002B2CF9AE}" pid="33" name="_2015_ms_pID_7253432">
    <vt:lpwstr>5VGgiv+CsfetXm4x4yq5I3HI4Eli10EuVxXC
CYgdMKQegYGe2CoHS+NdIEixvSSowKmWB0N73clrzFXls5lHJtI=</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1727749843</vt:lpwstr>
  </property>
</Properties>
</file>